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B21C" w14:textId="77777777" w:rsidR="0036510C" w:rsidRPr="0036510C" w:rsidRDefault="0036510C" w:rsidP="0036510C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106959835"/>
      <w:r w:rsidRPr="00365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9 к Стандарту ФРПКО № СФК-13</w:t>
      </w:r>
      <w:bookmarkEnd w:id="0"/>
    </w:p>
    <w:p w14:paraId="5BF5CB8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7F8D5DC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6D54229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4FBFDFC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0EF8EF4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7F000E5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36510C" w:rsidRPr="0036510C" w14:paraId="6C0E3EA7" w14:textId="77777777" w:rsidTr="00F96093">
        <w:tc>
          <w:tcPr>
            <w:tcW w:w="9356" w:type="dxa"/>
            <w:vAlign w:val="bottom"/>
            <w:hideMark/>
          </w:tcPr>
          <w:p w14:paraId="40323AFA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0D64E8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51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Соглашение № _________</w:t>
            </w:r>
          </w:p>
          <w:p w14:paraId="36E4FB30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51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предоставлении </w:t>
            </w:r>
            <w:r w:rsidRPr="003651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  <w:p w14:paraId="0985314A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5C096FC" w14:textId="43A6096F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1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«____»__________20___ г.                                                           г. Калуга</w:t>
            </w:r>
          </w:p>
          <w:p w14:paraId="586D16BD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9867F61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Некоммерческая организация «Фонд развития промышленности Калужской области», именуемый в дальнейшем Фонд,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Исполнительного директора Милова Александра Юрьевича, действующего на основании Устава, и _____________________________________________,</w:t>
      </w:r>
    </w:p>
    <w:p w14:paraId="37D1B00A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дальнейшем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Получатель,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______________________ _________________________________________________________________,</w:t>
      </w:r>
    </w:p>
    <w:p w14:paraId="025B3698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___________________________, заключили настоящее Соглашение о нижеследующем.</w:t>
      </w:r>
    </w:p>
    <w:p w14:paraId="004A193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1" w:name="P118"/>
      <w:bookmarkStart w:id="2" w:name="P125"/>
      <w:bookmarkStart w:id="3" w:name="_Toc106959836"/>
      <w:bookmarkEnd w:id="1"/>
      <w:bookmarkEnd w:id="2"/>
      <w:r w:rsidRPr="00365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Предмет Соглашения</w:t>
      </w:r>
      <w:bookmarkEnd w:id="3"/>
    </w:p>
    <w:p w14:paraId="35B6556F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Предметом настоящего Соглашения является предоставление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Получателю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финансовой поддержки в 2022 году в форме грантов на компенсацию части затрат, связанных с уплатой процентов по кредитам на пополнение оборотных средств при условии целевого использования кредита.</w:t>
      </w:r>
    </w:p>
    <w:p w14:paraId="2EF856DD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135"/>
      <w:bookmarkEnd w:id="4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Целевым использованием кредита на пополнение оборотных средств считается осуществление Получателем текущей операционной деятельности (в том числе авансовых платежей), за исключением операций, не относящихся к операционной деятельности в соответствии с пунктом 4.1. Стандарта Фонда Стандарту ФРПКО № СФК-13 «Условия и порядок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средств» (далее – Стандарт)</w:t>
      </w:r>
      <w:bookmarkStart w:id="5" w:name="P172"/>
      <w:bookmarkEnd w:id="5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293A2D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6" w:name="_Toc106959837"/>
      <w:r w:rsidRPr="00365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Финансовое обеспечение предоставления гранта</w:t>
      </w:r>
      <w:bookmarkEnd w:id="6"/>
    </w:p>
    <w:p w14:paraId="30A97451" w14:textId="77777777" w:rsidR="0036510C" w:rsidRPr="0036510C" w:rsidRDefault="0036510C" w:rsidP="0036510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174"/>
      <w:bookmarkEnd w:id="7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Гранты предоставляются на цели, указанные в </w:t>
      </w:r>
      <w:hyperlink r:id="rId6" w:anchor="P125" w:history="1">
        <w:r w:rsidRPr="003651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 I</w:t>
        </w:r>
      </w:hyperlink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Соглашения, в совокупном размере не более ______________________  (__________________________________________) рублей.</w:t>
      </w:r>
    </w:p>
    <w:p w14:paraId="6FE00218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181"/>
      <w:bookmarkStart w:id="9" w:name="P218"/>
      <w:bookmarkStart w:id="10" w:name="_Toc106959838"/>
      <w:bookmarkEnd w:id="8"/>
      <w:bookmarkEnd w:id="9"/>
      <w:r w:rsidRPr="00365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Условия и порядок предоставления гранта</w:t>
      </w:r>
      <w:bookmarkEnd w:id="10"/>
    </w:p>
    <w:p w14:paraId="7FBD352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Гранты предоставляются в соответствии с условиями и порядком предоставления, утвержденными Стандартом. </w:t>
      </w:r>
    </w:p>
    <w:p w14:paraId="18ADCCE7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221"/>
      <w:bookmarkStart w:id="12" w:name="P236"/>
      <w:bookmarkStart w:id="13" w:name="P263"/>
      <w:bookmarkStart w:id="14" w:name="P313"/>
      <w:bookmarkStart w:id="15" w:name="P321"/>
      <w:bookmarkEnd w:id="11"/>
      <w:bookmarkEnd w:id="12"/>
      <w:bookmarkEnd w:id="13"/>
      <w:bookmarkEnd w:id="14"/>
      <w:bookmarkEnd w:id="15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Условием предоставления гранта является согласие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Получателя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Уполномоченными органами, а также органами государственного финансового контроля в пределах своих полномочий проверок соблюдения условий и порядка предоставления грантов. Выражение согласия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Получателя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указанных проверок осуществляется путем подписания настоящего Соглашения.</w:t>
      </w:r>
    </w:p>
    <w:p w14:paraId="5E9A6D6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Перечисление Грантов осуществляется не чаще чем один раз в месяц на основании Заявки на компенсацию понесенных процентных расходов, поданной Заявителем в порядке, установленном в Стандарте (при условии наличия денежных средств, достаточных для предоставления гранта).</w:t>
      </w:r>
    </w:p>
    <w:p w14:paraId="65638D5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Выплаты осуществляются в рамках настоящего Соглашения о предоставлении грантов с учетом установленного в соответствии с п. 7.7 Стандарта лимита выплат.</w:t>
      </w:r>
    </w:p>
    <w:p w14:paraId="3733022D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Перечисление грантов осуществляется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Фондом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казначейского счета, открытого в Министерстве финансов Калужской области, на расчетные счета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Получателей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открытые в кредитных организациях.</w:t>
      </w:r>
    </w:p>
    <w:p w14:paraId="3AE74693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Иные условия предоставления гранта:</w:t>
      </w:r>
    </w:p>
    <w:p w14:paraId="558B412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3.6.1. осуществление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14:paraId="5A4F6782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3.6.2. продолжительность регистрации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юридического лица составляет не менее 24 календарных месяцев до дня подачи заявки на предоставление гранта;</w:t>
      </w:r>
    </w:p>
    <w:p w14:paraId="3342C71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регистрация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налогоплательщика на территории Калужской области.</w:t>
      </w:r>
    </w:p>
    <w:p w14:paraId="23DD51B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16" w:name="P348"/>
      <w:bookmarkStart w:id="17" w:name="_Toc106959839"/>
      <w:bookmarkEnd w:id="16"/>
      <w:r w:rsidRPr="00365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 Права и обязанности Сторон</w:t>
      </w:r>
      <w:bookmarkEnd w:id="17"/>
    </w:p>
    <w:p w14:paraId="7C93C8F1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14:paraId="4C90B6F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 Обеспечить предоставление грантов в соответствии с </w:t>
      </w:r>
      <w:hyperlink r:id="rId7" w:anchor="P218" w:history="1">
        <w:r w:rsidRPr="003651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разделом </w:t>
        </w:r>
      </w:hyperlink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3 настоящего Соглашения.</w:t>
      </w:r>
    </w:p>
    <w:p w14:paraId="66C90869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P354"/>
      <w:bookmarkEnd w:id="18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 Осуществлять проверку представляемых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пункте 8.1 Стандарта, в течение не более 3 рабочих дней со дня их получения от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Получателя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5491B0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</w:t>
      </w:r>
      <w:bookmarkStart w:id="19" w:name="P408"/>
      <w:bookmarkStart w:id="20" w:name="P425"/>
      <w:bookmarkEnd w:id="19"/>
      <w:bookmarkEnd w:id="20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Осуществлять контроль за соблюдением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условий предоставления гранта и целевым использованием кредита на пополнение оборотных средств, установленных Стандартом.</w:t>
      </w:r>
    </w:p>
    <w:p w14:paraId="4C65FC3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P477"/>
      <w:bookmarkEnd w:id="21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 Рассматривать предложения, документы и иную информацию, направленную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их получения и уведомлять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Получателя 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принятом решении.</w:t>
      </w:r>
    </w:p>
    <w:p w14:paraId="7F894CF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P478"/>
      <w:bookmarkEnd w:id="22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4.1.5. Направлять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Получателю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разъяснения по вопросам, связанным с исполнением настоящего Соглашения, в течение 5 рабочих дней со дня получения обращения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5AF6D9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P479"/>
      <w:bookmarkEnd w:id="23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 Обеспечивать согласование с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условий настоящего Соглашения в случае уменьшения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доведенных средств субсидии на докапитализацию регионального фонда для предоставления гранта  в размере, определенном </w:t>
      </w:r>
      <w:hyperlink r:id="rId8" w:anchor="P174" w:history="1">
        <w:r w:rsidRPr="003651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 2.1</w:t>
        </w:r>
      </w:hyperlink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настоящего  Соглашения,  в  том  числе размера и (или) сроков предоставления гранта в течение 10 рабочих дней со дня такого уменьшения.</w:t>
      </w:r>
    </w:p>
    <w:p w14:paraId="29BCCF8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4.1.7. Выполнять иные обязательства в соответствии с бюджетным 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законодательством Российской Федерации и Стандартом.</w:t>
      </w:r>
    </w:p>
    <w:p w14:paraId="4B73439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Фонд 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вправе:</w:t>
      </w:r>
    </w:p>
    <w:p w14:paraId="1FF3E85F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 Принимать решение об изменении условий настоящего Соглашения, включая изменение размера гранта.</w:t>
      </w:r>
    </w:p>
    <w:p w14:paraId="6B263E0E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P514"/>
      <w:bookmarkEnd w:id="24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 Приостанавливать  предоставление грантов в случае установления Уполномоченными органами, а также органами государственного финансового контроля информации о фактах нарушения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 условий предоставления  гранта, предусмотренных Стандартом и  настоящим Соглашением, в том числе указания в документах, представленных 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Стандарта, недостоверных сведений, до устранения указанных нарушений с обязательным уведомлением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Получателя 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 рабочего дня с даты принятия решения о приостановлении предоставления грантов.</w:t>
      </w:r>
    </w:p>
    <w:p w14:paraId="35278C1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P528"/>
      <w:bookmarkEnd w:id="25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4.2.4. Запрашивать у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и информацию, необходимые для осуществления контроля за соблюдением условий и порядка предоставления гранта, установленных Стандартом.</w:t>
      </w:r>
    </w:p>
    <w:p w14:paraId="4936CCBD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4.2.5. При выявлении фактов использования перечисленных по кредитному договору средств на цели, указанные в пп. 4.3.1. настоящего Соглашения, направлять в адрес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Получателя 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о возмещении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гранта или его части. </w:t>
      </w:r>
    </w:p>
    <w:p w14:paraId="56593BD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 Осуществлять иные права в соответствии с бюджетным законодательством Российской Федерации и Стандартом.</w:t>
      </w:r>
    </w:p>
    <w:p w14:paraId="38595E0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Получатель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14:paraId="577911DA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 Не осуществлять расходы за счет средств кредита на пополнение оборотных средств на:</w:t>
      </w:r>
    </w:p>
    <w:p w14:paraId="5AAEB3D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осуществление стимулирующих выплат, выплачиваемых из прибыли и (или) не входящих в расчет фонда заработной платы;</w:t>
      </w:r>
    </w:p>
    <w:p w14:paraId="7B35D1D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оплату транспортных расходов, не связанных с производственной деятельностью;</w:t>
      </w:r>
    </w:p>
    <w:p w14:paraId="5ABFE85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выплату дивидендов;</w:t>
      </w:r>
    </w:p>
    <w:p w14:paraId="0F4042B8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оплату налогов, сборов и иных платежей, по которым не предусмотрена отсрочка платежей или не наступили сроки оплаты;</w:t>
      </w:r>
    </w:p>
    <w:p w14:paraId="2F4C57C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аренду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14:paraId="1ED012F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е) 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2F750F0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ж) 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38CE9CA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з) оплату топливно-энергетических ресурсов, не связанных с производственной деятельностью;</w:t>
      </w:r>
    </w:p>
    <w:p w14:paraId="695D2223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и) 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4F386A3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к) пополнение расчетного счета субъекта промышленности, открытого в иной кредитной организации;</w:t>
      </w:r>
    </w:p>
    <w:p w14:paraId="7D80E098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л) не связанные с операционной деятельностью валютные операции.</w:t>
      </w:r>
    </w:p>
    <w:p w14:paraId="54352F10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 Представлять в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в соответствии с условиями и порядком, определенными Стандартом.</w:t>
      </w:r>
    </w:p>
    <w:p w14:paraId="175B5EC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P570"/>
      <w:bookmarkEnd w:id="26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4.3.3. Направлять по запросу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и информацию, необходимые для осуществления контроля за соблюдением порядка и условий предоставления гранта в соответствии с пунктом 4.1.3. настоящего Соглашения, в течение 3 рабочих дней со дня получения указанного запроса;</w:t>
      </w:r>
    </w:p>
    <w:p w14:paraId="27504D6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4.3.4. В случае получения от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в соответствии с пунктом 4.2.5. настоящего Соглашения возвратить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 в размере и в сроки, определенные в указанном требовании.</w:t>
      </w:r>
    </w:p>
    <w:p w14:paraId="4EB5BF48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4.3.5. Обеспечивать полноту и достоверность сведений, представляемых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Фонду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настоящим Соглашением.</w:t>
      </w:r>
    </w:p>
    <w:p w14:paraId="2D7811B6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4.3.6. Выполнять иные обязательства в соответствии с законодательством Российской Федерации и Стандартом.</w:t>
      </w:r>
    </w:p>
    <w:p w14:paraId="724C43D0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14:paraId="72D27473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 Направлять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изменения.</w:t>
      </w:r>
    </w:p>
    <w:p w14:paraId="0ECA6394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 Обращаться к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получения разъяснений в связи с исполнением настоящего Соглашения.</w:t>
      </w:r>
    </w:p>
    <w:p w14:paraId="055AEBBA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 Осуществлять иные права в соответствии с бюджетным законодательством Российской Федерации и Стандартом.</w:t>
      </w:r>
    </w:p>
    <w:p w14:paraId="0C11F293" w14:textId="77777777" w:rsidR="0036510C" w:rsidRPr="0036510C" w:rsidRDefault="0036510C" w:rsidP="00365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93A72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27" w:name="P801"/>
      <w:bookmarkStart w:id="28" w:name="_Toc106959840"/>
      <w:bookmarkEnd w:id="27"/>
      <w:r w:rsidRPr="00365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 Ответственность Сторон</w:t>
      </w:r>
      <w:bookmarkEnd w:id="28"/>
    </w:p>
    <w:p w14:paraId="667F598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14:paraId="3E9A874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29" w:name="P825"/>
      <w:bookmarkStart w:id="30" w:name="_Toc106959841"/>
      <w:bookmarkEnd w:id="29"/>
      <w:r w:rsidRPr="00365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6. Заключительные положения</w:t>
      </w:r>
      <w:bookmarkEnd w:id="30"/>
    </w:p>
    <w:p w14:paraId="4943A21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2ADAE7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 Настоящее Соглашение вступает в силу с даты его подписания лицами, имеющими право действовать от имени каждой из Сторон, но не ранее даты перечисления средств субсидии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Фонду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действует до полного исполнения Сторонами своих обязательств по настоящему Соглашению.</w:t>
      </w:r>
    </w:p>
    <w:p w14:paraId="1C0AAC80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P829"/>
      <w:bookmarkEnd w:id="31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</w:t>
      </w:r>
    </w:p>
    <w:p w14:paraId="608876DA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P845"/>
      <w:bookmarkEnd w:id="32"/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Расторжение настоящего Соглашения в одностороннем порядке  возможно в случаях:</w:t>
      </w:r>
    </w:p>
    <w:p w14:paraId="6E44668E" w14:textId="77777777" w:rsidR="0036510C" w:rsidRPr="0036510C" w:rsidRDefault="0036510C" w:rsidP="003651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реорганизации, ликвидации или прекращения деятельности </w:t>
      </w: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Получателя;</w:t>
      </w:r>
    </w:p>
    <w:p w14:paraId="511F3BDD" w14:textId="77777777" w:rsidR="0036510C" w:rsidRPr="0036510C" w:rsidRDefault="0036510C" w:rsidP="003651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нарушения </w:t>
      </w:r>
      <w:r w:rsidRPr="00365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Получателем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 условий предоставления грантов, установленных Стандартом и настоящим Соглашением.</w:t>
      </w:r>
    </w:p>
    <w:p w14:paraId="364864E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Документы и иная информация, предусмотренные настоящим Соглашением, направляются Сторонами посредством почтовой связи и (или)  электронной почте по следующим адресам:</w:t>
      </w:r>
    </w:p>
    <w:p w14:paraId="1252CC2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6.5.1. Некоммерческая организация «Фонд развития промышленности Калужской области» адрес для почтовой связи: г. Калуга, ул. Дзержинского, д. 41, помещ. 2; </w:t>
      </w:r>
      <w:r w:rsidRPr="003651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51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36510C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frpko</w:t>
        </w:r>
        <w:r w:rsidRPr="0036510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Pr="0036510C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frpko</w:t>
        </w:r>
        <w:r w:rsidRPr="0036510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36510C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</w:p>
    <w:p w14:paraId="0D6FBC48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6.5.2. ________________«_______________________________________» адрес для почтовой связи: ____________________________________________ ____________________________; </w:t>
      </w:r>
      <w:r w:rsidRPr="003651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51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</w:t>
      </w:r>
    </w:p>
    <w:p w14:paraId="1296D92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1522C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3" w:name="P894"/>
      <w:bookmarkStart w:id="34" w:name="_Toc106959842"/>
      <w:bookmarkEnd w:id="33"/>
      <w:r w:rsidRPr="003651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Платежные реквизиты и подписи Сторон</w:t>
      </w:r>
      <w:bookmarkEnd w:id="34"/>
      <w:r w:rsidRPr="003651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36510C" w:rsidRPr="0036510C" w14:paraId="09DD3F57" w14:textId="77777777" w:rsidTr="00F9609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1671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10C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5BC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10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36510C" w:rsidRPr="0036510C" w14:paraId="39C15C8F" w14:textId="77777777" w:rsidTr="00F96093">
        <w:trPr>
          <w:trHeight w:val="21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3B1C5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«Фонд развития промышленности Калужской области»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C7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10C" w:rsidRPr="0036510C" w14:paraId="6762425D" w14:textId="77777777" w:rsidTr="00F96093">
        <w:trPr>
          <w:trHeight w:val="37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8B3DD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4027076710/402701001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DED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6510C" w:rsidRPr="0036510C" w14:paraId="112501EC" w14:textId="77777777" w:rsidTr="00F96093">
        <w:trPr>
          <w:trHeight w:val="3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DEC0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1064000022646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3FB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36510C" w:rsidRPr="0036510C" w14:paraId="2E27DAC9" w14:textId="77777777" w:rsidTr="00F9609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720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248001, г. Калуга, ул. Дзержинского, д.41, помещ.2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FE7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14:paraId="64CD2C42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0C" w:rsidRPr="0036510C" w14:paraId="49ACDAF1" w14:textId="77777777" w:rsidTr="00F9609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FB2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финансов Калужской области (ФРП Калужской области)</w:t>
            </w:r>
          </w:p>
          <w:p w14:paraId="2829BEDD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л/с 71744А99090</w:t>
            </w:r>
          </w:p>
          <w:p w14:paraId="648BFDE6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р/с 03225643290000003703</w:t>
            </w:r>
          </w:p>
          <w:p w14:paraId="699843AF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Калуга Банка России//УФК по Калужской области г. Калуга</w:t>
            </w:r>
          </w:p>
          <w:p w14:paraId="11697654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40102810045370000030</w:t>
            </w:r>
          </w:p>
          <w:p w14:paraId="15ED419F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012908002</w:t>
            </w:r>
          </w:p>
          <w:p w14:paraId="49FB20B7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E9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515A98E8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8DF44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9E528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904E1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10C" w:rsidRPr="0036510C" w14:paraId="798D13DD" w14:textId="77777777" w:rsidTr="00F9609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3A07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От Фонда:</w:t>
            </w:r>
          </w:p>
          <w:p w14:paraId="5EB6D64A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7B41E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______________________/________________</w:t>
            </w:r>
          </w:p>
          <w:p w14:paraId="04D5B792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01942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BD0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От Получателя:</w:t>
            </w:r>
          </w:p>
          <w:p w14:paraId="7202F54C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96389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______________________/________________</w:t>
            </w:r>
          </w:p>
          <w:p w14:paraId="0FBC7396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AFBDC" w14:textId="77777777" w:rsidR="0036510C" w:rsidRPr="0036510C" w:rsidRDefault="0036510C" w:rsidP="0036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4400989" w14:textId="77777777" w:rsidR="0036510C" w:rsidRPr="0036510C" w:rsidRDefault="0036510C" w:rsidP="0036510C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36510C" w:rsidRPr="0036510C" w:rsidSect="0095477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17BA972D" w14:textId="77777777" w:rsidR="0036510C" w:rsidRPr="0036510C" w:rsidRDefault="0036510C" w:rsidP="0036510C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5" w:name="_Toc106959843"/>
      <w:r w:rsidRPr="00365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9.1 к Стандарту ФРПКО № СФК-13</w:t>
      </w:r>
      <w:bookmarkEnd w:id="35"/>
    </w:p>
    <w:p w14:paraId="6C465AF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621D53E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1A27D2F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04D4A9E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6D87569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7C11BDD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4FADAD6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54E2852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1B64F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расходах заявителя </w:t>
      </w:r>
    </w:p>
    <w:p w14:paraId="62FC2C5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источником финансового обеспечения которых является грант</w:t>
      </w:r>
    </w:p>
    <w:p w14:paraId="7F3F028A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TableNormal"/>
        <w:tblW w:w="1460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276"/>
        <w:gridCol w:w="4111"/>
        <w:gridCol w:w="1255"/>
        <w:gridCol w:w="1135"/>
        <w:gridCol w:w="413"/>
        <w:gridCol w:w="1479"/>
        <w:gridCol w:w="163"/>
        <w:gridCol w:w="2057"/>
      </w:tblGrid>
      <w:tr w:rsidR="0036510C" w:rsidRPr="0036510C" w14:paraId="2CAE7940" w14:textId="77777777" w:rsidTr="00F96093">
        <w:trPr>
          <w:trHeight w:val="184"/>
        </w:trPr>
        <w:tc>
          <w:tcPr>
            <w:tcW w:w="399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F5153A8" w14:textId="77777777" w:rsidR="0036510C" w:rsidRPr="0036510C" w:rsidRDefault="0036510C" w:rsidP="0036510C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5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Грантодателя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Грантополучателя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22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федерального</w:t>
            </w:r>
          </w:p>
          <w:p w14:paraId="5E0320AE" w14:textId="77777777" w:rsidR="0036510C" w:rsidRPr="0036510C" w:rsidRDefault="0036510C" w:rsidP="0036510C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проекта</w:t>
            </w:r>
          </w:p>
          <w:p w14:paraId="3909AC72" w14:textId="77777777" w:rsidR="0036510C" w:rsidRPr="0036510C" w:rsidRDefault="0036510C" w:rsidP="0036510C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  <w:color w:val="2C2C2C"/>
              </w:rPr>
            </w:pPr>
          </w:p>
          <w:p w14:paraId="43296735" w14:textId="77777777" w:rsidR="0036510C" w:rsidRPr="0036510C" w:rsidRDefault="0036510C" w:rsidP="0036510C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Вид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3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документа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</w:tcPr>
          <w:p w14:paraId="26693545" w14:textId="77777777" w:rsidR="0036510C" w:rsidRPr="0036510C" w:rsidRDefault="0036510C" w:rsidP="0036510C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D2D69D1" w14:textId="77777777" w:rsidR="0036510C" w:rsidRPr="0036510C" w:rsidRDefault="0036510C" w:rsidP="0036510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w w:val="95"/>
                <w:lang w:val="ru-RU"/>
              </w:rPr>
              <w:t>Некоммерческая организация «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Фонд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5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развития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</w:p>
          <w:p w14:paraId="424130EC" w14:textId="77777777" w:rsidR="0036510C" w:rsidRPr="0036510C" w:rsidRDefault="0036510C" w:rsidP="0036510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  <w:t xml:space="preserve">.      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u w:val="single"/>
                <w:lang w:val="ru-RU"/>
              </w:rPr>
              <w:t xml:space="preserve">промышленности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>Калужской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40"/>
                <w:w w:val="95"/>
                <w:u w:val="single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 xml:space="preserve">области»     .       </w:t>
            </w:r>
          </w:p>
          <w:p w14:paraId="59FE97D6" w14:textId="77777777" w:rsidR="0036510C" w:rsidRPr="0036510C" w:rsidRDefault="0036510C" w:rsidP="0036510C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713DF3C" w14:textId="77777777" w:rsidR="0036510C" w:rsidRPr="0036510C" w:rsidRDefault="0036510C" w:rsidP="0036510C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67C940" w14:textId="77777777" w:rsidR="0036510C" w:rsidRPr="0036510C" w:rsidRDefault="0036510C" w:rsidP="0036510C">
            <w:pPr>
              <w:tabs>
                <w:tab w:val="left" w:pos="4111"/>
              </w:tabs>
              <w:spacing w:after="0" w:line="19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 xml:space="preserve"> 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16"/>
                <w:u w:val="single" w:color="00000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ab/>
              <w:t xml:space="preserve"> </w:t>
            </w:r>
          </w:p>
          <w:p w14:paraId="58A08EE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296975F" w14:textId="77777777" w:rsidR="0036510C" w:rsidRPr="0036510C" w:rsidRDefault="0036510C" w:rsidP="0036510C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639E97D" w14:textId="77777777" w:rsidR="0036510C" w:rsidRPr="0036510C" w:rsidRDefault="0036510C" w:rsidP="0036510C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76BF08F1" w14:textId="77777777" w:rsidR="0036510C" w:rsidRPr="0036510C" w:rsidRDefault="0036510C" w:rsidP="0036510C">
            <w:pPr>
              <w:tabs>
                <w:tab w:val="left" w:pos="3939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</w:pPr>
          </w:p>
          <w:p w14:paraId="19C71005" w14:textId="77777777" w:rsidR="0036510C" w:rsidRPr="0036510C" w:rsidRDefault="0036510C" w:rsidP="0036510C">
            <w:pPr>
              <w:tabs>
                <w:tab w:val="left" w:pos="4111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04BE5D12" w14:textId="77777777" w:rsidR="0036510C" w:rsidRPr="0036510C" w:rsidRDefault="0036510C" w:rsidP="0036510C">
            <w:pPr>
              <w:spacing w:after="0" w:line="240" w:lineRule="auto"/>
              <w:ind w:left="766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(первичный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4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"0",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уточненный</w:t>
            </w:r>
          </w:p>
          <w:p w14:paraId="1605396F" w14:textId="77777777" w:rsidR="0036510C" w:rsidRPr="0036510C" w:rsidRDefault="0036510C" w:rsidP="0036510C">
            <w:pPr>
              <w:spacing w:after="0" w:line="240" w:lineRule="auto"/>
              <w:ind w:left="1290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9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"1",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"2",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"3",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"...")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</w:tcBorders>
          </w:tcPr>
          <w:p w14:paraId="61790C26" w14:textId="77777777" w:rsidR="0036510C" w:rsidRPr="0036510C" w:rsidRDefault="0036510C" w:rsidP="0036510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BD3E9D0" w14:textId="77777777" w:rsidR="0036510C" w:rsidRPr="0036510C" w:rsidRDefault="0036510C" w:rsidP="0036510C">
            <w:pPr>
              <w:spacing w:after="0" w:line="643" w:lineRule="auto"/>
              <w:ind w:left="256" w:right="123"/>
              <w:rPr>
                <w:rFonts w:ascii="Times New Roman" w:eastAsia="Times New Roman" w:hAnsi="Times New Roman" w:cs="Times New Roman"/>
                <w:color w:val="2C2C2C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0BBDD2DE" w14:textId="77777777" w:rsidR="0036510C" w:rsidRPr="0036510C" w:rsidRDefault="0036510C" w:rsidP="0036510C">
            <w:pPr>
              <w:spacing w:after="0" w:line="643" w:lineRule="auto"/>
              <w:ind w:left="256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spacing w:val="-53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0C4F3D55" w14:textId="77777777" w:rsidR="0036510C" w:rsidRPr="0036510C" w:rsidRDefault="0036510C" w:rsidP="0036510C">
            <w:pPr>
              <w:spacing w:before="72" w:after="0" w:line="240" w:lineRule="auto"/>
              <w:ind w:right="264"/>
              <w:jc w:val="right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-2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БК</w:t>
            </w:r>
          </w:p>
        </w:tc>
        <w:tc>
          <w:tcPr>
            <w:tcW w:w="1479" w:type="dxa"/>
          </w:tcPr>
          <w:p w14:paraId="56F09F93" w14:textId="77777777" w:rsidR="0036510C" w:rsidRPr="0036510C" w:rsidRDefault="0036510C" w:rsidP="0036510C">
            <w:pPr>
              <w:spacing w:before="72" w:after="0" w:line="224" w:lineRule="exact"/>
              <w:ind w:left="428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КОДЫ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right w:val="nil"/>
            </w:tcBorders>
          </w:tcPr>
          <w:p w14:paraId="68269EF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510C" w:rsidRPr="0036510C" w14:paraId="46C7E9C4" w14:textId="77777777" w:rsidTr="00F96093">
        <w:trPr>
          <w:trHeight w:val="443"/>
        </w:trPr>
        <w:tc>
          <w:tcPr>
            <w:tcW w:w="399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C6E5335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6F7AF29D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nil"/>
            </w:tcBorders>
          </w:tcPr>
          <w:p w14:paraId="5ABA737C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3DED3F0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right w:val="nil"/>
            </w:tcBorders>
          </w:tcPr>
          <w:p w14:paraId="5197C75C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5E2E03CC" w14:textId="77777777" w:rsidTr="00F96093">
        <w:trPr>
          <w:trHeight w:val="496"/>
        </w:trPr>
        <w:tc>
          <w:tcPr>
            <w:tcW w:w="399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E5FD9C5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3E32450A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nil"/>
            </w:tcBorders>
          </w:tcPr>
          <w:p w14:paraId="298F6ED2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7E9B2E20" w14:textId="77777777" w:rsidR="0036510C" w:rsidRPr="0036510C" w:rsidRDefault="0036510C" w:rsidP="0036510C">
            <w:pPr>
              <w:spacing w:before="1" w:after="0" w:line="24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right w:val="nil"/>
            </w:tcBorders>
          </w:tcPr>
          <w:p w14:paraId="2245788A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1A313D7D" w14:textId="77777777" w:rsidTr="00F96093">
        <w:trPr>
          <w:trHeight w:val="576"/>
        </w:trPr>
        <w:tc>
          <w:tcPr>
            <w:tcW w:w="399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65495C2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1601F57E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nil"/>
            </w:tcBorders>
          </w:tcPr>
          <w:p w14:paraId="64339739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2A3D453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right w:val="nil"/>
            </w:tcBorders>
          </w:tcPr>
          <w:p w14:paraId="0B9625B5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76BA644E" w14:textId="77777777" w:rsidTr="00F96093">
        <w:trPr>
          <w:trHeight w:val="558"/>
        </w:trPr>
        <w:tc>
          <w:tcPr>
            <w:tcW w:w="399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E10A8BE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1026740B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nil"/>
            </w:tcBorders>
          </w:tcPr>
          <w:p w14:paraId="2E3E7694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2D57E88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right w:val="nil"/>
            </w:tcBorders>
          </w:tcPr>
          <w:p w14:paraId="208057F0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70B7CC63" w14:textId="77777777" w:rsidTr="00F96093">
        <w:trPr>
          <w:trHeight w:val="705"/>
        </w:trPr>
        <w:tc>
          <w:tcPr>
            <w:tcW w:w="399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7A70789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0DD8EEB6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nil"/>
            </w:tcBorders>
          </w:tcPr>
          <w:p w14:paraId="564A6AB9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FED144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right w:val="nil"/>
            </w:tcBorders>
          </w:tcPr>
          <w:p w14:paraId="45308053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27438962" w14:textId="77777777" w:rsidTr="00F96093">
        <w:trPr>
          <w:trHeight w:val="330"/>
        </w:trPr>
        <w:tc>
          <w:tcPr>
            <w:tcW w:w="39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28E2CE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1E7F4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C63CA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8CE" w14:textId="77777777" w:rsidR="0036510C" w:rsidRPr="0036510C" w:rsidRDefault="0036510C" w:rsidP="0036510C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383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33A62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49C04502" w14:textId="77777777" w:rsidTr="00F96093">
        <w:trPr>
          <w:trHeight w:val="33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A4EE3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  <w:p w14:paraId="71B155F2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  <w:p w14:paraId="3B3B0BF1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  <w:p w14:paraId="6345ED19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  <w:p w14:paraId="0CA5BC0A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2B8AF2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E526A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C6094" w14:textId="77777777" w:rsidR="0036510C" w:rsidRPr="0036510C" w:rsidRDefault="0036510C" w:rsidP="0036510C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2172E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41A8DF1B" w14:textId="77777777" w:rsidTr="00F96093">
        <w:trPr>
          <w:trHeight w:val="92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CF5" w14:textId="77777777" w:rsidR="0036510C" w:rsidRPr="0036510C" w:rsidRDefault="0036510C" w:rsidP="0036510C">
            <w:pPr>
              <w:spacing w:before="57" w:after="0" w:line="316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lastRenderedPageBreak/>
              <w:t>Наименование</w:t>
            </w:r>
          </w:p>
          <w:p w14:paraId="39437E09" w14:textId="77777777" w:rsidR="0036510C" w:rsidRPr="0036510C" w:rsidRDefault="0036510C" w:rsidP="0036510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2C2C2C"/>
                <w:spacing w:val="-53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направления</w:t>
            </w:r>
          </w:p>
          <w:p w14:paraId="6D4702FF" w14:textId="77777777" w:rsidR="0036510C" w:rsidRPr="0036510C" w:rsidRDefault="0036510C" w:rsidP="0036510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7C6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993" w14:textId="77777777" w:rsidR="0036510C" w:rsidRPr="0036510C" w:rsidRDefault="0036510C" w:rsidP="0036510C">
            <w:pPr>
              <w:spacing w:before="57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Результат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4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предоставления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7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Субсидии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3A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30B" w14:textId="77777777" w:rsidR="0036510C" w:rsidRPr="0036510C" w:rsidRDefault="0036510C" w:rsidP="0036510C">
            <w:pPr>
              <w:spacing w:before="57" w:after="0" w:line="240" w:lineRule="auto"/>
              <w:ind w:left="4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Плановые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значения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результатов</w:t>
            </w:r>
          </w:p>
          <w:p w14:paraId="6F5C43FB" w14:textId="77777777" w:rsidR="0036510C" w:rsidRPr="0036510C" w:rsidRDefault="0036510C" w:rsidP="0036510C">
            <w:pPr>
              <w:spacing w:before="29"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предоставления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Субсидии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годам (срокам)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9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реализации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7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Соглашения</w:t>
            </w:r>
          </w:p>
        </w:tc>
      </w:tr>
      <w:tr w:rsidR="0036510C" w:rsidRPr="0036510C" w14:paraId="7B4BC1C3" w14:textId="77777777" w:rsidTr="00F96093">
        <w:trPr>
          <w:trHeight w:val="333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072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EC88" w14:textId="77777777" w:rsidR="0036510C" w:rsidRPr="0036510C" w:rsidRDefault="0036510C" w:rsidP="0036510C">
            <w:pPr>
              <w:spacing w:before="75" w:after="0" w:line="240" w:lineRule="auto"/>
              <w:ind w:left="130" w:right="122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Код</w:t>
            </w:r>
          </w:p>
          <w:p w14:paraId="749DC9D6" w14:textId="77777777" w:rsidR="0036510C" w:rsidRPr="0036510C" w:rsidRDefault="0036510C" w:rsidP="0036510C">
            <w:pPr>
              <w:spacing w:before="29" w:after="0" w:line="240" w:lineRule="auto"/>
              <w:ind w:left="133"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</w:p>
          <w:p w14:paraId="64550BEE" w14:textId="77777777" w:rsidR="0036510C" w:rsidRPr="0036510C" w:rsidRDefault="0036510C" w:rsidP="0036510C">
            <w:pPr>
              <w:spacing w:before="29" w:after="0" w:line="240" w:lineRule="auto"/>
              <w:ind w:left="133" w:right="119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БК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699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CF4" w14:textId="77777777" w:rsidR="0036510C" w:rsidRPr="0036510C" w:rsidRDefault="0036510C" w:rsidP="0036510C">
            <w:pPr>
              <w:spacing w:before="75" w:after="0" w:line="240" w:lineRule="auto"/>
              <w:ind w:left="183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Единица</w:t>
            </w:r>
          </w:p>
          <w:p w14:paraId="2267B086" w14:textId="77777777" w:rsidR="0036510C" w:rsidRPr="0036510C" w:rsidRDefault="0036510C" w:rsidP="0036510C">
            <w:pPr>
              <w:spacing w:before="29" w:after="0" w:line="240" w:lineRule="auto"/>
              <w:ind w:left="195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D19" w14:textId="77777777" w:rsidR="0036510C" w:rsidRPr="0036510C" w:rsidRDefault="0036510C" w:rsidP="0036510C">
            <w:pPr>
              <w:spacing w:before="75" w:after="0" w:line="240" w:lineRule="auto"/>
              <w:ind w:left="211" w:right="204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Код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-2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</w:p>
          <w:p w14:paraId="34C25FAB" w14:textId="77777777" w:rsidR="0036510C" w:rsidRPr="0036510C" w:rsidRDefault="0036510C" w:rsidP="0036510C">
            <w:pPr>
              <w:spacing w:before="29" w:after="0" w:line="240" w:lineRule="auto"/>
              <w:ind w:left="211" w:right="198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ОКЕИ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911" w14:textId="77777777" w:rsidR="0036510C" w:rsidRPr="0036510C" w:rsidRDefault="0036510C" w:rsidP="0036510C">
            <w:pPr>
              <w:spacing w:before="57" w:after="0" w:line="240" w:lineRule="auto"/>
              <w:ind w:left="1437" w:right="1424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</w:rPr>
              <w:t>На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22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</w:rPr>
              <w:t>31.12.2022</w:t>
            </w:r>
          </w:p>
        </w:tc>
      </w:tr>
      <w:tr w:rsidR="0036510C" w:rsidRPr="0036510C" w14:paraId="02B9203B" w14:textId="77777777" w:rsidTr="00F96093">
        <w:trPr>
          <w:trHeight w:val="617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5B6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11E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E3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456B9F8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right w:val="single" w:sz="4" w:space="0" w:color="000000"/>
            </w:tcBorders>
          </w:tcPr>
          <w:p w14:paraId="4CD2E47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8EF4" w14:textId="77777777" w:rsidR="0036510C" w:rsidRPr="0036510C" w:rsidRDefault="0036510C" w:rsidP="0036510C">
            <w:pPr>
              <w:spacing w:after="0" w:line="242" w:lineRule="auto"/>
              <w:ind w:left="496" w:right="170" w:hanging="305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</w:rPr>
              <w:t>С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5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</w:rPr>
              <w:t>даты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5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</w:rPr>
              <w:t>заключения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-45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</w:rPr>
              <w:t>Соглашения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08D" w14:textId="77777777" w:rsidR="0036510C" w:rsidRPr="0036510C" w:rsidRDefault="0036510C" w:rsidP="0036510C">
            <w:pPr>
              <w:spacing w:after="0" w:line="242" w:lineRule="auto"/>
              <w:ind w:left="256" w:right="231" w:firstLine="88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Из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них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3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с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8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начала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текущего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периода</w:t>
            </w:r>
          </w:p>
        </w:tc>
      </w:tr>
      <w:tr w:rsidR="0036510C" w:rsidRPr="0036510C" w14:paraId="1CECC617" w14:textId="77777777" w:rsidTr="00F96093">
        <w:trPr>
          <w:trHeight w:val="4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66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3CC8614" w14:textId="77777777" w:rsidR="0036510C" w:rsidRPr="0036510C" w:rsidRDefault="0036510C" w:rsidP="0036510C">
            <w:pPr>
              <w:spacing w:before="7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8408860" w14:textId="77777777" w:rsidR="0036510C" w:rsidRPr="0036510C" w:rsidRDefault="0036510C" w:rsidP="0036510C">
            <w:pPr>
              <w:spacing w:before="7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EBCC649" w14:textId="77777777" w:rsidR="0036510C" w:rsidRPr="0036510C" w:rsidRDefault="0036510C" w:rsidP="0036510C">
            <w:pPr>
              <w:spacing w:before="72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000000"/>
            </w:tcBorders>
          </w:tcPr>
          <w:p w14:paraId="7B0F9836" w14:textId="77777777" w:rsidR="0036510C" w:rsidRPr="0036510C" w:rsidRDefault="0036510C" w:rsidP="0036510C">
            <w:pPr>
              <w:spacing w:before="7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5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F4A94" w14:textId="77777777" w:rsidR="0036510C" w:rsidRPr="0036510C" w:rsidRDefault="0036510C" w:rsidP="0036510C">
            <w:pPr>
              <w:spacing w:before="72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6</w:t>
            </w:r>
          </w:p>
        </w:tc>
      </w:tr>
      <w:tr w:rsidR="0036510C" w:rsidRPr="0036510C" w14:paraId="26DB61AA" w14:textId="77777777" w:rsidTr="00F96093">
        <w:trPr>
          <w:trHeight w:val="74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E48" w14:textId="77777777" w:rsidR="0036510C" w:rsidRPr="0036510C" w:rsidRDefault="0036510C" w:rsidP="0036510C">
            <w:pPr>
              <w:spacing w:after="0" w:line="182" w:lineRule="exact"/>
              <w:ind w:left="150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lang w:val="ru-RU"/>
              </w:rPr>
              <w:t>Предоставление грантов на компенсацию части затрат на уплату процентов по кредитным договорам, заключенным субъектами деятельности в сфера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667" w14:textId="77777777" w:rsidR="0036510C" w:rsidRPr="0036510C" w:rsidRDefault="0036510C" w:rsidP="0036510C">
            <w:pPr>
              <w:spacing w:before="12" w:after="0" w:line="240" w:lineRule="auto"/>
              <w:ind w:left="133" w:right="122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</w:rPr>
              <w:t>RП031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384" w14:textId="77777777" w:rsidR="0036510C" w:rsidRPr="0036510C" w:rsidRDefault="0036510C" w:rsidP="0036510C">
            <w:pPr>
              <w:spacing w:before="15" w:after="0" w:line="244" w:lineRule="auto"/>
              <w:ind w:left="147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Количество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9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оказанных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8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услуг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16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–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13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грантов,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1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выданных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7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lang w:val="ru-RU"/>
              </w:rPr>
              <w:t>на компенсацию части затрат на уплату процентов по кредитным договорам, заключенным субъектами деятельности в сфера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E56" w14:textId="77777777" w:rsidR="0036510C" w:rsidRPr="0036510C" w:rsidRDefault="0036510C" w:rsidP="0036510C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5402BD9" w14:textId="77777777" w:rsidR="0036510C" w:rsidRPr="0036510C" w:rsidRDefault="0036510C" w:rsidP="0036510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F2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E9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05FAE2" w14:textId="77777777" w:rsidR="0036510C" w:rsidRPr="0036510C" w:rsidRDefault="0036510C" w:rsidP="0036510C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7693D5" w14:textId="77777777" w:rsidR="0036510C" w:rsidRPr="0036510C" w:rsidRDefault="0036510C" w:rsidP="0036510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w w:val="99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326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3E9012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29F02A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3EF24C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</w:t>
      </w:r>
    </w:p>
    <w:p w14:paraId="6862652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(уполномоченное лицо)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21D0156A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46D2417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B26A11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p w14:paraId="63FFAD6D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2AD0AE8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23885E18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418E833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34C3C7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EB9054F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B0DA49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_________________202___ г.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6570A05A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(дата)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(телефон)</w:t>
      </w:r>
    </w:p>
    <w:p w14:paraId="2CC498E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2B9C16" w14:textId="77777777" w:rsidR="0036510C" w:rsidRPr="0036510C" w:rsidRDefault="0036510C" w:rsidP="0036510C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0F9F41" w14:textId="77777777" w:rsidR="0036510C" w:rsidRPr="0036510C" w:rsidRDefault="0036510C" w:rsidP="0036510C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6" w:name="_Toc106959844"/>
      <w:r w:rsidRPr="003651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9.2 к Стандарту ФРПКО № СФК-13</w:t>
      </w:r>
      <w:bookmarkEnd w:id="36"/>
    </w:p>
    <w:p w14:paraId="3B5D615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086C59E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3FC243E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1AB3728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713D395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54CDEDC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7B282BE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2A499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2455F0B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5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достижении значений результатов предоставления грантов </w:t>
      </w:r>
    </w:p>
    <w:p w14:paraId="10003B3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EBFF7F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TableNormal"/>
        <w:tblW w:w="1460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4111"/>
        <w:gridCol w:w="2803"/>
        <w:gridCol w:w="1479"/>
        <w:gridCol w:w="2220"/>
      </w:tblGrid>
      <w:tr w:rsidR="0036510C" w:rsidRPr="0036510C" w14:paraId="620DB502" w14:textId="77777777" w:rsidTr="00F96093">
        <w:trPr>
          <w:trHeight w:val="184"/>
        </w:trPr>
        <w:tc>
          <w:tcPr>
            <w:tcW w:w="3991" w:type="dxa"/>
            <w:vMerge w:val="restart"/>
            <w:tcBorders>
              <w:top w:val="nil"/>
              <w:left w:val="nil"/>
              <w:right w:val="nil"/>
            </w:tcBorders>
          </w:tcPr>
          <w:p w14:paraId="3FB5A186" w14:textId="77777777" w:rsidR="0036510C" w:rsidRPr="0036510C" w:rsidRDefault="0036510C" w:rsidP="0036510C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5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Грантодателя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</w:p>
          <w:p w14:paraId="36026B38" w14:textId="77777777" w:rsidR="0036510C" w:rsidRPr="0036510C" w:rsidRDefault="0036510C" w:rsidP="0036510C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</w:pPr>
          </w:p>
          <w:p w14:paraId="15D81F82" w14:textId="77777777" w:rsidR="0036510C" w:rsidRPr="0036510C" w:rsidRDefault="0036510C" w:rsidP="0036510C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Грантополучателя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"/>
                <w:lang w:val="ru-RU"/>
              </w:rPr>
              <w:t xml:space="preserve"> </w:t>
            </w:r>
          </w:p>
          <w:p w14:paraId="1F3D81BD" w14:textId="77777777" w:rsidR="0036510C" w:rsidRPr="0036510C" w:rsidRDefault="0036510C" w:rsidP="0036510C">
            <w:pPr>
              <w:spacing w:after="0" w:line="630" w:lineRule="atLeast"/>
              <w:ind w:left="158" w:right="548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Наименование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22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федерального</w:t>
            </w:r>
          </w:p>
          <w:p w14:paraId="15A6FC64" w14:textId="77777777" w:rsidR="0036510C" w:rsidRPr="0036510C" w:rsidRDefault="0036510C" w:rsidP="0036510C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проекта</w:t>
            </w:r>
          </w:p>
          <w:p w14:paraId="422D3BCE" w14:textId="77777777" w:rsidR="0036510C" w:rsidRPr="0036510C" w:rsidRDefault="0036510C" w:rsidP="0036510C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  <w:color w:val="2C2C2C"/>
              </w:rPr>
            </w:pPr>
          </w:p>
          <w:p w14:paraId="5C5C1F82" w14:textId="77777777" w:rsidR="0036510C" w:rsidRPr="0036510C" w:rsidRDefault="0036510C" w:rsidP="0036510C">
            <w:pPr>
              <w:spacing w:before="93" w:after="0" w:line="240" w:lineRule="auto"/>
              <w:ind w:left="158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Вид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3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документа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</w:tcPr>
          <w:p w14:paraId="5531979D" w14:textId="77777777" w:rsidR="0036510C" w:rsidRPr="0036510C" w:rsidRDefault="0036510C" w:rsidP="0036510C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A92569F" w14:textId="77777777" w:rsidR="0036510C" w:rsidRPr="0036510C" w:rsidRDefault="0036510C" w:rsidP="0036510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w w:val="95"/>
                <w:lang w:val="ru-RU"/>
              </w:rPr>
              <w:t>Некоммерческая организация «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Фонд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5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lang w:val="ru-RU"/>
              </w:rPr>
              <w:t>развития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6"/>
                <w:lang w:val="ru-RU"/>
              </w:rPr>
              <w:t xml:space="preserve"> </w:t>
            </w:r>
          </w:p>
          <w:p w14:paraId="0B1203E2" w14:textId="77777777" w:rsidR="0036510C" w:rsidRPr="0036510C" w:rsidRDefault="0036510C" w:rsidP="0036510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spacing w:val="6"/>
                <w:u w:val="single"/>
                <w:lang w:val="ru-RU"/>
              </w:rPr>
              <w:t xml:space="preserve">.      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u w:val="single"/>
                <w:lang w:val="ru-RU"/>
              </w:rPr>
              <w:t xml:space="preserve">промышленности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>Калужской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40"/>
                <w:w w:val="95"/>
                <w:u w:val="single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w w:val="95"/>
                <w:u w:val="single"/>
                <w:lang w:val="ru-RU"/>
              </w:rPr>
              <w:t xml:space="preserve">области»     .       </w:t>
            </w:r>
          </w:p>
          <w:p w14:paraId="4D2B9AB7" w14:textId="77777777" w:rsidR="0036510C" w:rsidRPr="0036510C" w:rsidRDefault="0036510C" w:rsidP="0036510C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CDB3F5D" w14:textId="77777777" w:rsidR="0036510C" w:rsidRPr="0036510C" w:rsidRDefault="0036510C" w:rsidP="0036510C">
            <w:pPr>
              <w:tabs>
                <w:tab w:val="left" w:pos="3891"/>
              </w:tabs>
              <w:spacing w:before="3" w:after="0" w:line="252" w:lineRule="auto"/>
              <w:ind w:left="716" w:right="779" w:hanging="152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21AA74E" w14:textId="77777777" w:rsidR="0036510C" w:rsidRPr="0036510C" w:rsidRDefault="0036510C" w:rsidP="0036510C">
            <w:pPr>
              <w:tabs>
                <w:tab w:val="left" w:pos="4111"/>
              </w:tabs>
              <w:spacing w:after="0" w:line="19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 xml:space="preserve"> 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spacing w:val="16"/>
                <w:u w:val="single" w:color="00000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32323"/>
                <w:u w:val="single" w:color="000000"/>
                <w:lang w:val="ru-RU"/>
              </w:rPr>
              <w:tab/>
              <w:t xml:space="preserve"> </w:t>
            </w:r>
          </w:p>
          <w:p w14:paraId="739130FA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410D844" w14:textId="77777777" w:rsidR="0036510C" w:rsidRPr="0036510C" w:rsidRDefault="0036510C" w:rsidP="0036510C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5455C7B" w14:textId="77777777" w:rsidR="0036510C" w:rsidRPr="0036510C" w:rsidRDefault="0036510C" w:rsidP="0036510C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40F9A1DE" w14:textId="77777777" w:rsidR="0036510C" w:rsidRPr="0036510C" w:rsidRDefault="0036510C" w:rsidP="0036510C">
            <w:pPr>
              <w:tabs>
                <w:tab w:val="left" w:pos="3939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</w:pPr>
          </w:p>
          <w:p w14:paraId="43C38A8E" w14:textId="77777777" w:rsidR="0036510C" w:rsidRPr="0036510C" w:rsidRDefault="0036510C" w:rsidP="0036510C">
            <w:pPr>
              <w:tabs>
                <w:tab w:val="left" w:pos="4111"/>
              </w:tabs>
              <w:spacing w:before="89"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u w:val="single" w:color="000000"/>
                <w:lang w:val="ru-RU"/>
              </w:rPr>
              <w:tab/>
            </w:r>
          </w:p>
          <w:p w14:paraId="3FA7394F" w14:textId="77777777" w:rsidR="0036510C" w:rsidRPr="0036510C" w:rsidRDefault="0036510C" w:rsidP="0036510C">
            <w:pPr>
              <w:spacing w:after="0" w:line="240" w:lineRule="auto"/>
              <w:ind w:left="766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(первичный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4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"0",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уточненный</w:t>
            </w:r>
          </w:p>
          <w:p w14:paraId="0D4E6FBB" w14:textId="77777777" w:rsidR="0036510C" w:rsidRPr="0036510C" w:rsidRDefault="0036510C" w:rsidP="0036510C">
            <w:pPr>
              <w:spacing w:after="0" w:line="240" w:lineRule="auto"/>
              <w:ind w:left="1290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-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9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"1",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"2",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"3",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"...")</w:t>
            </w:r>
          </w:p>
        </w:tc>
        <w:tc>
          <w:tcPr>
            <w:tcW w:w="2803" w:type="dxa"/>
            <w:vMerge w:val="restart"/>
            <w:tcBorders>
              <w:top w:val="nil"/>
              <w:left w:val="nil"/>
            </w:tcBorders>
          </w:tcPr>
          <w:p w14:paraId="15211F38" w14:textId="77777777" w:rsidR="0036510C" w:rsidRPr="0036510C" w:rsidRDefault="0036510C" w:rsidP="0036510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2B7695B" w14:textId="77777777" w:rsidR="0036510C" w:rsidRPr="0036510C" w:rsidRDefault="0036510C" w:rsidP="0036510C">
            <w:pPr>
              <w:spacing w:after="0" w:line="643" w:lineRule="auto"/>
              <w:ind w:left="256" w:right="123"/>
              <w:rPr>
                <w:rFonts w:ascii="Times New Roman" w:eastAsia="Times New Roman" w:hAnsi="Times New Roman" w:cs="Times New Roman"/>
                <w:color w:val="2C2C2C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4151A2DF" w14:textId="77777777" w:rsidR="0036510C" w:rsidRPr="0036510C" w:rsidRDefault="0036510C" w:rsidP="0036510C">
            <w:pPr>
              <w:spacing w:after="0" w:line="643" w:lineRule="auto"/>
              <w:ind w:left="256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  <w:spacing w:val="-53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по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2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Сводному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11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lang w:val="ru-RU"/>
              </w:rPr>
              <w:t>реестру</w:t>
            </w:r>
          </w:p>
          <w:p w14:paraId="73E2248B" w14:textId="77777777" w:rsidR="0036510C" w:rsidRPr="0036510C" w:rsidRDefault="0036510C" w:rsidP="0036510C">
            <w:pPr>
              <w:spacing w:before="72" w:after="0" w:line="240" w:lineRule="auto"/>
              <w:ind w:right="264"/>
              <w:jc w:val="right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по</w:t>
            </w:r>
            <w:r w:rsidRPr="0036510C">
              <w:rPr>
                <w:rFonts w:ascii="Times New Roman" w:eastAsia="Times New Roman" w:hAnsi="Times New Roman" w:cs="Times New Roman"/>
                <w:color w:val="2C2C2C"/>
                <w:spacing w:val="-2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БК</w:t>
            </w:r>
          </w:p>
        </w:tc>
        <w:tc>
          <w:tcPr>
            <w:tcW w:w="1479" w:type="dxa"/>
          </w:tcPr>
          <w:p w14:paraId="45A0D90A" w14:textId="77777777" w:rsidR="0036510C" w:rsidRPr="0036510C" w:rsidRDefault="0036510C" w:rsidP="0036510C">
            <w:pPr>
              <w:spacing w:before="72" w:after="0" w:line="224" w:lineRule="exact"/>
              <w:ind w:left="428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КОДЫ</w:t>
            </w:r>
          </w:p>
        </w:tc>
        <w:tc>
          <w:tcPr>
            <w:tcW w:w="2220" w:type="dxa"/>
            <w:vMerge w:val="restart"/>
            <w:tcBorders>
              <w:top w:val="nil"/>
              <w:right w:val="nil"/>
            </w:tcBorders>
          </w:tcPr>
          <w:p w14:paraId="46B327E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510C" w:rsidRPr="0036510C" w14:paraId="4216E319" w14:textId="77777777" w:rsidTr="00F96093">
        <w:trPr>
          <w:trHeight w:val="443"/>
        </w:trPr>
        <w:tc>
          <w:tcPr>
            <w:tcW w:w="3991" w:type="dxa"/>
            <w:vMerge/>
            <w:tcBorders>
              <w:top w:val="nil"/>
              <w:left w:val="nil"/>
              <w:right w:val="nil"/>
            </w:tcBorders>
          </w:tcPr>
          <w:p w14:paraId="42E5F880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0B7B1A20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</w:tcBorders>
          </w:tcPr>
          <w:p w14:paraId="0CA5E604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5375D742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right w:val="nil"/>
            </w:tcBorders>
          </w:tcPr>
          <w:p w14:paraId="6ACFD478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5F494498" w14:textId="77777777" w:rsidTr="00F96093">
        <w:trPr>
          <w:trHeight w:val="496"/>
        </w:trPr>
        <w:tc>
          <w:tcPr>
            <w:tcW w:w="3991" w:type="dxa"/>
            <w:vMerge/>
            <w:tcBorders>
              <w:top w:val="nil"/>
              <w:left w:val="nil"/>
              <w:right w:val="nil"/>
            </w:tcBorders>
          </w:tcPr>
          <w:p w14:paraId="03131851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0E9893ED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</w:tcBorders>
          </w:tcPr>
          <w:p w14:paraId="0E6F9CEE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6AE418EC" w14:textId="77777777" w:rsidR="0036510C" w:rsidRPr="0036510C" w:rsidRDefault="0036510C" w:rsidP="0036510C">
            <w:pPr>
              <w:spacing w:before="1" w:after="0" w:line="24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right w:val="nil"/>
            </w:tcBorders>
          </w:tcPr>
          <w:p w14:paraId="4B9CF3FE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13048C3E" w14:textId="77777777" w:rsidTr="00F96093">
        <w:trPr>
          <w:trHeight w:val="576"/>
        </w:trPr>
        <w:tc>
          <w:tcPr>
            <w:tcW w:w="3991" w:type="dxa"/>
            <w:vMerge/>
            <w:tcBorders>
              <w:top w:val="nil"/>
              <w:left w:val="nil"/>
              <w:right w:val="nil"/>
            </w:tcBorders>
          </w:tcPr>
          <w:p w14:paraId="18D95596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64B51137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</w:tcBorders>
          </w:tcPr>
          <w:p w14:paraId="11624DE4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0352CE5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right w:val="nil"/>
            </w:tcBorders>
          </w:tcPr>
          <w:p w14:paraId="1AC1AC88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0C48EAE9" w14:textId="77777777" w:rsidTr="00F96093">
        <w:trPr>
          <w:trHeight w:val="558"/>
        </w:trPr>
        <w:tc>
          <w:tcPr>
            <w:tcW w:w="3991" w:type="dxa"/>
            <w:vMerge/>
            <w:tcBorders>
              <w:top w:val="nil"/>
              <w:left w:val="nil"/>
              <w:right w:val="nil"/>
            </w:tcBorders>
          </w:tcPr>
          <w:p w14:paraId="3084DECC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7463FB64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</w:tcBorders>
          </w:tcPr>
          <w:p w14:paraId="3AB02FE0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14:paraId="14298AA8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right w:val="nil"/>
            </w:tcBorders>
          </w:tcPr>
          <w:p w14:paraId="18B90030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74FD8F73" w14:textId="77777777" w:rsidTr="00F96093">
        <w:trPr>
          <w:trHeight w:val="705"/>
        </w:trPr>
        <w:tc>
          <w:tcPr>
            <w:tcW w:w="3991" w:type="dxa"/>
            <w:vMerge/>
            <w:tcBorders>
              <w:top w:val="nil"/>
              <w:left w:val="nil"/>
              <w:right w:val="nil"/>
            </w:tcBorders>
          </w:tcPr>
          <w:p w14:paraId="6468AC55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right w:val="nil"/>
            </w:tcBorders>
          </w:tcPr>
          <w:p w14:paraId="1EA821DB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</w:tcBorders>
          </w:tcPr>
          <w:p w14:paraId="33279465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074A542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vMerge/>
            <w:tcBorders>
              <w:top w:val="nil"/>
              <w:right w:val="nil"/>
            </w:tcBorders>
          </w:tcPr>
          <w:p w14:paraId="65F4A227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0D1BDB8D" w14:textId="77777777" w:rsidTr="00F96093">
        <w:trPr>
          <w:trHeight w:val="330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53473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9FB6A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EF0F7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D4F" w14:textId="77777777" w:rsidR="0036510C" w:rsidRPr="0036510C" w:rsidRDefault="0036510C" w:rsidP="0036510C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</w:rPr>
            </w:pPr>
            <w:r w:rsidRPr="0036510C">
              <w:rPr>
                <w:rFonts w:ascii="Times New Roman" w:eastAsia="Times New Roman" w:hAnsi="Times New Roman" w:cs="Times New Roman"/>
                <w:color w:val="2C2C2C"/>
              </w:rPr>
              <w:t>383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4108E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510C" w:rsidRPr="0036510C" w14:paraId="4E178346" w14:textId="77777777" w:rsidTr="00F96093">
        <w:trPr>
          <w:trHeight w:val="33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00C25A09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  <w:p w14:paraId="3B04CC62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  <w:p w14:paraId="42219F86" w14:textId="77777777" w:rsidR="0036510C" w:rsidRPr="0036510C" w:rsidRDefault="0036510C" w:rsidP="0036510C">
            <w:pPr>
              <w:spacing w:before="91" w:after="0" w:line="244" w:lineRule="auto"/>
              <w:ind w:left="112" w:right="-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Периодичность: </w:t>
            </w:r>
            <w:r w:rsidRPr="0036510C">
              <w:rPr>
                <w:rFonts w:ascii="Times New Roman" w:eastAsia="Calibri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36510C">
              <w:rPr>
                <w:rFonts w:ascii="Times New Roman" w:eastAsia="Calibri" w:hAnsi="Times New Roman" w:cs="Times New Roman"/>
                <w:sz w:val="20"/>
                <w:szCs w:val="20"/>
              </w:rPr>
              <w:t>квартальная;</w:t>
            </w:r>
            <w:r w:rsidRPr="0036510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510C">
              <w:rPr>
                <w:rFonts w:ascii="Times New Roman" w:eastAsia="Calibri" w:hAnsi="Times New Roman" w:cs="Times New Roman"/>
                <w:sz w:val="20"/>
                <w:szCs w:val="20"/>
              </w:rPr>
              <w:t>годовая</w:t>
            </w:r>
          </w:p>
          <w:p w14:paraId="1EF1A768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  <w:p w14:paraId="37AFFE73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5C1480F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2F64FD4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12C8B" w14:textId="77777777" w:rsidR="0036510C" w:rsidRPr="0036510C" w:rsidRDefault="0036510C" w:rsidP="0036510C">
            <w:pPr>
              <w:spacing w:before="72" w:after="0" w:line="240" w:lineRule="auto"/>
              <w:ind w:left="545" w:right="528"/>
              <w:jc w:val="center"/>
              <w:rPr>
                <w:rFonts w:ascii="Times New Roman" w:eastAsia="Times New Roman" w:hAnsi="Times New Roman" w:cs="Times New Roman"/>
                <w:color w:val="2C2C2C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0F690A3" w14:textId="77777777" w:rsidR="0036510C" w:rsidRPr="0036510C" w:rsidRDefault="0036510C" w:rsidP="0036510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713E7E6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B449B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7D696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42099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767F8D" w14:textId="77777777" w:rsidR="0036510C" w:rsidRPr="0036510C" w:rsidRDefault="0036510C" w:rsidP="0036510C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before="85" w:after="0" w:line="240" w:lineRule="auto"/>
        <w:ind w:left="426" w:hanging="222"/>
        <w:jc w:val="right"/>
        <w:rPr>
          <w:rFonts w:ascii="Microsoft Sans Serif" w:eastAsia="Calibri" w:hAnsi="Microsoft Sans Serif" w:cs="Times New Roman"/>
          <w:b/>
          <w:sz w:val="20"/>
        </w:rPr>
      </w:pPr>
      <w:r w:rsidRPr="003651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достижении значений результатов предоставления Гранта и обязательствах, принятых в целях их достижения</w:t>
      </w:r>
    </w:p>
    <w:p w14:paraId="2F08500A" w14:textId="77777777" w:rsidR="0036510C" w:rsidRPr="0036510C" w:rsidRDefault="0036510C" w:rsidP="0036510C">
      <w:pPr>
        <w:widowControl w:val="0"/>
        <w:autoSpaceDE w:val="0"/>
        <w:autoSpaceDN w:val="0"/>
        <w:spacing w:before="3" w:after="0" w:line="240" w:lineRule="auto"/>
        <w:rPr>
          <w:rFonts w:ascii="Microsoft Sans Serif" w:eastAsia="Times New Roman" w:hAnsi="Times New Roman" w:cs="Times New Roman"/>
          <w:sz w:val="9"/>
          <w:szCs w:val="3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0"/>
        <w:gridCol w:w="1700"/>
        <w:gridCol w:w="850"/>
        <w:gridCol w:w="795"/>
        <w:gridCol w:w="683"/>
        <w:gridCol w:w="793"/>
        <w:gridCol w:w="1079"/>
        <w:gridCol w:w="851"/>
        <w:gridCol w:w="854"/>
        <w:gridCol w:w="1077"/>
        <w:gridCol w:w="1091"/>
        <w:gridCol w:w="901"/>
        <w:gridCol w:w="527"/>
        <w:gridCol w:w="834"/>
        <w:gridCol w:w="795"/>
        <w:gridCol w:w="737"/>
        <w:gridCol w:w="907"/>
      </w:tblGrid>
      <w:tr w:rsidR="0036510C" w:rsidRPr="0036510C" w14:paraId="5C5F2F9E" w14:textId="77777777" w:rsidTr="00F96093">
        <w:trPr>
          <w:trHeight w:val="434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75F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Направление расходов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14:paraId="50D19C40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Результат Предоставления гранта</w:t>
            </w:r>
          </w:p>
        </w:tc>
        <w:tc>
          <w:tcPr>
            <w:tcW w:w="1645" w:type="dxa"/>
            <w:gridSpan w:val="2"/>
            <w:vMerge w:val="restart"/>
          </w:tcPr>
          <w:p w14:paraId="14641D18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dxa"/>
            <w:vMerge w:val="restart"/>
          </w:tcPr>
          <w:p w14:paraId="5FBCCD07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Код строки</w:t>
            </w:r>
          </w:p>
        </w:tc>
        <w:tc>
          <w:tcPr>
            <w:tcW w:w="1872" w:type="dxa"/>
            <w:gridSpan w:val="2"/>
            <w:vMerge w:val="restart"/>
          </w:tcPr>
          <w:p w14:paraId="69125EEE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Плановые значения</w:t>
            </w:r>
          </w:p>
        </w:tc>
        <w:tc>
          <w:tcPr>
            <w:tcW w:w="851" w:type="dxa"/>
            <w:vMerge w:val="restart"/>
          </w:tcPr>
          <w:p w14:paraId="00D0C50E" w14:textId="77777777" w:rsidR="0036510C" w:rsidRPr="0036510C" w:rsidRDefault="0036510C" w:rsidP="0036510C">
            <w:pPr>
              <w:spacing w:before="104" w:after="0" w:line="244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Размер гранта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64244F79" w14:textId="77777777" w:rsidR="0036510C" w:rsidRPr="0036510C" w:rsidRDefault="0036510C" w:rsidP="0036510C">
            <w:pPr>
              <w:spacing w:after="0" w:line="244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предус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мотрен</w:t>
            </w:r>
            <w:r w:rsidRPr="0036510C">
              <w:rPr>
                <w:rFonts w:ascii="Times New Roman" w:eastAsia="Times New Roman" w:hAnsi="Times New Roman" w:cs="Times New Roman"/>
                <w:spacing w:val="-5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ный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Соглаш</w:t>
            </w:r>
            <w:r w:rsidRPr="0036510C">
              <w:rPr>
                <w:rFonts w:ascii="Times New Roman" w:eastAsia="Times New Roman" w:hAnsi="Times New Roman" w:cs="Times New Roman"/>
                <w:spacing w:val="-5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ением</w:t>
            </w:r>
          </w:p>
        </w:tc>
        <w:tc>
          <w:tcPr>
            <w:tcW w:w="5284" w:type="dxa"/>
            <w:gridSpan w:val="6"/>
          </w:tcPr>
          <w:p w14:paraId="6009C74C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532" w:type="dxa"/>
            <w:gridSpan w:val="2"/>
            <w:vMerge w:val="restart"/>
            <w:tcBorders>
              <w:right w:val="single" w:sz="4" w:space="0" w:color="auto"/>
            </w:tcBorders>
          </w:tcPr>
          <w:p w14:paraId="722F9AF4" w14:textId="77777777" w:rsidR="0036510C" w:rsidRPr="0036510C" w:rsidRDefault="0036510C" w:rsidP="0036510C">
            <w:pPr>
              <w:spacing w:before="103" w:after="0" w:line="244" w:lineRule="auto"/>
              <w:ind w:left="55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Объем обязательств, принятых в целях достижения результатов предоставлен ия Гранта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82" w14:textId="77777777" w:rsidR="0036510C" w:rsidRPr="0036510C" w:rsidRDefault="0036510C" w:rsidP="0036510C">
            <w:pPr>
              <w:spacing w:before="104" w:after="0" w:line="244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Неиспо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льзован</w:t>
            </w:r>
            <w:r w:rsidRPr="0036510C">
              <w:rPr>
                <w:rFonts w:ascii="Times New Roman" w:eastAsia="Times New Roman" w:hAnsi="Times New Roman" w:cs="Times New Roman"/>
                <w:spacing w:val="-5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ный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</w:t>
            </w:r>
            <w:r w:rsidRPr="0036510C">
              <w:rPr>
                <w:rFonts w:ascii="Times New Roman" w:eastAsia="Times New Roman" w:hAnsi="Times New Roman" w:cs="Times New Roman"/>
                <w:spacing w:val="-5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ового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обеспеч</w:t>
            </w:r>
            <w:r w:rsidRPr="0036510C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ения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3651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/>
              </w:rPr>
              <w:t>гр.</w:t>
            </w:r>
            <w:r w:rsidRPr="0036510C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/>
              </w:rPr>
              <w:t xml:space="preserve">9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14:paraId="07A0C13D" w14:textId="77777777" w:rsidR="0036510C" w:rsidRPr="0036510C" w:rsidRDefault="0036510C" w:rsidP="0036510C">
            <w:pPr>
              <w:spacing w:after="0" w:line="22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гр.</w:t>
            </w:r>
            <w:r w:rsidRPr="0036510C">
              <w:rPr>
                <w:rFonts w:ascii="Times New Roman" w:eastAsia="Times New Roman" w:hAnsi="Times New Roman" w:cs="Times New Roman"/>
                <w:color w:val="0000FF"/>
                <w:spacing w:val="-6"/>
                <w:sz w:val="20"/>
                <w:szCs w:val="2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16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D21FFCD" w14:textId="77777777" w:rsidR="0036510C" w:rsidRPr="0036510C" w:rsidRDefault="0036510C" w:rsidP="0036510C">
            <w:pPr>
              <w:spacing w:before="1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&lt;11&gt;</w:t>
            </w:r>
          </w:p>
        </w:tc>
      </w:tr>
      <w:tr w:rsidR="0036510C" w:rsidRPr="0036510C" w14:paraId="2F060984" w14:textId="77777777" w:rsidTr="00F96093">
        <w:trPr>
          <w:trHeight w:val="1600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990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</w:tcBorders>
          </w:tcPr>
          <w:p w14:paraId="40BA08FF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  <w:tcBorders>
              <w:top w:val="nil"/>
            </w:tcBorders>
          </w:tcPr>
          <w:p w14:paraId="3BF7F6C1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14:paraId="32C214F8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</w:tcBorders>
          </w:tcPr>
          <w:p w14:paraId="5AAB332D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4D73151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14:paraId="7E8BE6CF" w14:textId="77777777" w:rsidR="0036510C" w:rsidRPr="0036510C" w:rsidRDefault="0036510C" w:rsidP="0036510C">
            <w:pPr>
              <w:spacing w:before="103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6510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</w:t>
            </w: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1992" w:type="dxa"/>
            <w:gridSpan w:val="2"/>
          </w:tcPr>
          <w:p w14:paraId="5822931A" w14:textId="77777777" w:rsidR="0036510C" w:rsidRPr="0036510C" w:rsidRDefault="0036510C" w:rsidP="0036510C">
            <w:pPr>
              <w:spacing w:before="103" w:after="0" w:line="244" w:lineRule="auto"/>
              <w:ind w:left="318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361" w:type="dxa"/>
            <w:gridSpan w:val="2"/>
          </w:tcPr>
          <w:p w14:paraId="417228AF" w14:textId="77777777" w:rsidR="0036510C" w:rsidRPr="0036510C" w:rsidRDefault="0036510C" w:rsidP="0036510C">
            <w:pPr>
              <w:spacing w:before="103" w:after="0" w:line="244" w:lineRule="auto"/>
              <w:ind w:left="130" w:firstLine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532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38F8C0D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DB1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510C" w:rsidRPr="0036510C" w14:paraId="21261D5C" w14:textId="77777777" w:rsidTr="00F96093">
        <w:trPr>
          <w:trHeight w:val="1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DB1B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наимен 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14:paraId="638D5F97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код по БК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1991A51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375EF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наимен ование</w:t>
            </w:r>
          </w:p>
        </w:tc>
        <w:tc>
          <w:tcPr>
            <w:tcW w:w="795" w:type="dxa"/>
          </w:tcPr>
          <w:p w14:paraId="192029DE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код по ОКЕИ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14:paraId="01F2ED8A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5F8F69F9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 даты заключ ения гранта</w:t>
            </w:r>
          </w:p>
        </w:tc>
        <w:tc>
          <w:tcPr>
            <w:tcW w:w="1079" w:type="dxa"/>
          </w:tcPr>
          <w:p w14:paraId="1BE1610F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 них с начала текущего финансов ого года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5540A3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</w:tcPr>
          <w:p w14:paraId="519D6BEE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 даты заключ ения Соглаш ения</w:t>
            </w:r>
          </w:p>
        </w:tc>
        <w:tc>
          <w:tcPr>
            <w:tcW w:w="1077" w:type="dxa"/>
          </w:tcPr>
          <w:p w14:paraId="1F426493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 них с начала текущего финансов ого года</w:t>
            </w:r>
          </w:p>
        </w:tc>
        <w:tc>
          <w:tcPr>
            <w:tcW w:w="1091" w:type="dxa"/>
          </w:tcPr>
          <w:p w14:paraId="51193072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 абсолют-ных величина х (гр. 7 - гр. 10)</w:t>
            </w:r>
          </w:p>
        </w:tc>
        <w:tc>
          <w:tcPr>
            <w:tcW w:w="901" w:type="dxa"/>
          </w:tcPr>
          <w:p w14:paraId="4E646579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 процен-тах (гр. 12 / гр.</w:t>
            </w:r>
          </w:p>
          <w:p w14:paraId="7C95A78C" w14:textId="77777777" w:rsidR="0036510C" w:rsidRPr="0036510C" w:rsidRDefault="0036510C" w:rsidP="0036510C">
            <w:pPr>
              <w:spacing w:before="104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7) x 100%)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1449A8D6" w14:textId="77777777" w:rsidR="0036510C" w:rsidRPr="0036510C" w:rsidRDefault="0036510C" w:rsidP="0036510C">
            <w:pPr>
              <w:spacing w:before="103" w:after="0" w:line="240" w:lineRule="auto"/>
              <w:ind w:left="55"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68DEE0B2" w14:textId="77777777" w:rsidR="0036510C" w:rsidRPr="0036510C" w:rsidRDefault="0036510C" w:rsidP="0036510C">
            <w:pPr>
              <w:spacing w:before="103" w:after="0" w:line="244" w:lineRule="auto"/>
              <w:ind w:left="55" w:right="67" w:hanging="1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наимен ование</w:t>
            </w:r>
          </w:p>
        </w:tc>
        <w:tc>
          <w:tcPr>
            <w:tcW w:w="795" w:type="dxa"/>
          </w:tcPr>
          <w:p w14:paraId="495F0D64" w14:textId="77777777" w:rsidR="0036510C" w:rsidRPr="0036510C" w:rsidRDefault="0036510C" w:rsidP="0036510C">
            <w:pPr>
              <w:spacing w:before="103" w:after="0" w:line="244" w:lineRule="auto"/>
              <w:ind w:left="55" w:right="6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обязат ельств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E91916A" w14:textId="77777777" w:rsidR="0036510C" w:rsidRPr="0036510C" w:rsidRDefault="0036510C" w:rsidP="0036510C">
            <w:pPr>
              <w:spacing w:before="103" w:after="0" w:line="244" w:lineRule="auto"/>
              <w:ind w:left="55" w:right="67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денеж ных обяза тельс тв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26B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510C" w:rsidRPr="0036510C" w14:paraId="721BFF5F" w14:textId="77777777" w:rsidTr="00F96093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586" w14:textId="77777777" w:rsidR="0036510C" w:rsidRPr="0036510C" w:rsidRDefault="0036510C" w:rsidP="0036510C">
            <w:pPr>
              <w:spacing w:before="103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14:paraId="2F7DBAE0" w14:textId="77777777" w:rsidR="0036510C" w:rsidRPr="0036510C" w:rsidRDefault="0036510C" w:rsidP="0036510C">
            <w:pPr>
              <w:spacing w:before="103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0576EB03" w14:textId="77777777" w:rsidR="0036510C" w:rsidRPr="0036510C" w:rsidRDefault="0036510C" w:rsidP="0036510C">
            <w:pPr>
              <w:spacing w:before="10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E227814" w14:textId="77777777" w:rsidR="0036510C" w:rsidRPr="0036510C" w:rsidRDefault="0036510C" w:rsidP="0036510C">
            <w:pPr>
              <w:spacing w:before="103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4B6574A0" w14:textId="77777777" w:rsidR="0036510C" w:rsidRPr="0036510C" w:rsidRDefault="0036510C" w:rsidP="0036510C">
            <w:pPr>
              <w:spacing w:before="10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E380468" w14:textId="77777777" w:rsidR="0036510C" w:rsidRPr="0036510C" w:rsidRDefault="0036510C" w:rsidP="0036510C">
            <w:pPr>
              <w:spacing w:before="103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93" w:type="dxa"/>
          </w:tcPr>
          <w:p w14:paraId="160DBAF0" w14:textId="77777777" w:rsidR="0036510C" w:rsidRPr="0036510C" w:rsidRDefault="0036510C" w:rsidP="0036510C">
            <w:pPr>
              <w:spacing w:before="10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79" w:type="dxa"/>
          </w:tcPr>
          <w:p w14:paraId="27C942A9" w14:textId="77777777" w:rsidR="0036510C" w:rsidRPr="0036510C" w:rsidRDefault="0036510C" w:rsidP="0036510C">
            <w:pPr>
              <w:spacing w:before="10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F0F0D15" w14:textId="77777777" w:rsidR="0036510C" w:rsidRPr="0036510C" w:rsidRDefault="0036510C" w:rsidP="0036510C">
            <w:pPr>
              <w:spacing w:before="103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54" w:type="dxa"/>
          </w:tcPr>
          <w:p w14:paraId="2F75C79B" w14:textId="77777777" w:rsidR="0036510C" w:rsidRPr="0036510C" w:rsidRDefault="0036510C" w:rsidP="0036510C">
            <w:pPr>
              <w:spacing w:before="103" w:after="0" w:line="240" w:lineRule="auto"/>
              <w:ind w:left="287" w:right="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14:paraId="54774B37" w14:textId="77777777" w:rsidR="0036510C" w:rsidRPr="0036510C" w:rsidRDefault="0036510C" w:rsidP="0036510C">
            <w:pPr>
              <w:spacing w:before="103" w:after="0" w:line="240" w:lineRule="auto"/>
              <w:ind w:left="63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1" w:type="dxa"/>
          </w:tcPr>
          <w:p w14:paraId="7F8D68E0" w14:textId="77777777" w:rsidR="0036510C" w:rsidRPr="0036510C" w:rsidRDefault="0036510C" w:rsidP="0036510C">
            <w:pPr>
              <w:spacing w:before="103" w:after="0" w:line="240" w:lineRule="auto"/>
              <w:ind w:left="82"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14:paraId="6EFD48CA" w14:textId="77777777" w:rsidR="0036510C" w:rsidRPr="0036510C" w:rsidRDefault="0036510C" w:rsidP="0036510C">
            <w:pPr>
              <w:spacing w:before="103" w:after="0" w:line="240" w:lineRule="auto"/>
              <w:ind w:left="5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05DE717C" w14:textId="77777777" w:rsidR="0036510C" w:rsidRPr="0036510C" w:rsidRDefault="0036510C" w:rsidP="0036510C">
            <w:pPr>
              <w:spacing w:before="103"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41B45E84" w14:textId="77777777" w:rsidR="0036510C" w:rsidRPr="0036510C" w:rsidRDefault="0036510C" w:rsidP="0036510C">
            <w:pPr>
              <w:spacing w:before="103" w:after="0" w:line="240" w:lineRule="auto"/>
              <w:ind w:left="278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5" w:type="dxa"/>
          </w:tcPr>
          <w:p w14:paraId="3F9AB7D5" w14:textId="77777777" w:rsidR="0036510C" w:rsidRPr="0036510C" w:rsidRDefault="0036510C" w:rsidP="0036510C">
            <w:pPr>
              <w:spacing w:before="103" w:after="0" w:line="240" w:lineRule="auto"/>
              <w:ind w:left="250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2D8B43F7" w14:textId="77777777" w:rsidR="0036510C" w:rsidRPr="0036510C" w:rsidRDefault="0036510C" w:rsidP="0036510C">
            <w:pPr>
              <w:spacing w:before="103"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F8C" w14:textId="77777777" w:rsidR="0036510C" w:rsidRPr="0036510C" w:rsidRDefault="0036510C" w:rsidP="0036510C">
            <w:pPr>
              <w:spacing w:before="103" w:after="0" w:line="240" w:lineRule="auto"/>
              <w:ind w:left="126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6510C" w:rsidRPr="0036510C" w14:paraId="7BA0ACC6" w14:textId="77777777" w:rsidTr="00F96093">
        <w:trPr>
          <w:trHeight w:val="434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3720E6D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0444550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C7E59E9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C2938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52D6208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BABF845" w14:textId="77777777" w:rsidR="0036510C" w:rsidRPr="0036510C" w:rsidRDefault="0036510C" w:rsidP="0036510C">
            <w:pPr>
              <w:spacing w:before="103" w:after="0" w:line="240" w:lineRule="auto"/>
              <w:ind w:left="93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93" w:type="dxa"/>
          </w:tcPr>
          <w:p w14:paraId="0F60659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026AC9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6B73EE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1EF4B99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D801139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252182D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11A612E2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2B2F1D3A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49810B98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</w:tcPr>
          <w:p w14:paraId="76A691A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6F2F49F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14:paraId="0434E0C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10C" w:rsidRPr="0036510C" w14:paraId="009F02A3" w14:textId="77777777" w:rsidTr="00F96093">
        <w:trPr>
          <w:trHeight w:val="433"/>
        </w:trPr>
        <w:tc>
          <w:tcPr>
            <w:tcW w:w="850" w:type="dxa"/>
            <w:vMerge/>
            <w:tcBorders>
              <w:top w:val="nil"/>
            </w:tcBorders>
          </w:tcPr>
          <w:p w14:paraId="5E1130B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5488034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0F37ABE" w14:textId="77777777" w:rsidR="0036510C" w:rsidRPr="0036510C" w:rsidRDefault="0036510C" w:rsidP="0036510C">
            <w:pPr>
              <w:spacing w:before="103" w:after="0" w:line="240" w:lineRule="auto"/>
              <w:ind w:left="227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6510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0" w:type="dxa"/>
          </w:tcPr>
          <w:p w14:paraId="17B86F5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1995204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904DCF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1A9DA74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D27A2E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4A05D8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7730E6A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A0EB99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11F3A78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4B6FE58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1EC537F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0F0018D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1C555A9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5A73E34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AE3CF9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510C" w:rsidRPr="0036510C" w14:paraId="54D0B038" w14:textId="77777777" w:rsidTr="00F96093">
        <w:trPr>
          <w:trHeight w:val="434"/>
        </w:trPr>
        <w:tc>
          <w:tcPr>
            <w:tcW w:w="850" w:type="dxa"/>
            <w:vMerge/>
            <w:tcBorders>
              <w:top w:val="nil"/>
            </w:tcBorders>
          </w:tcPr>
          <w:p w14:paraId="6F34DE96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5A4C033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1257CB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DBFB0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241F828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7E03D3A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2099CA6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6F61C8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AB0EB0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2034C3F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34F519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34FB07A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1D61185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30EF7B7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6E5FCD4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C54241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72F88E6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447B9A06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510C" w:rsidRPr="0036510C" w14:paraId="040BF0BF" w14:textId="77777777" w:rsidTr="00F96093">
        <w:trPr>
          <w:trHeight w:val="434"/>
        </w:trPr>
        <w:tc>
          <w:tcPr>
            <w:tcW w:w="850" w:type="dxa"/>
            <w:vMerge w:val="restart"/>
          </w:tcPr>
          <w:p w14:paraId="65053E9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</w:tcPr>
          <w:p w14:paraId="153F166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04C18D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176E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201C29E2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37F772D" w14:textId="77777777" w:rsidR="0036510C" w:rsidRPr="0036510C" w:rsidRDefault="0036510C" w:rsidP="0036510C">
            <w:pPr>
              <w:spacing w:before="103" w:after="0" w:line="240" w:lineRule="auto"/>
              <w:ind w:left="93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93" w:type="dxa"/>
          </w:tcPr>
          <w:p w14:paraId="7C0BDC66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E133A5A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2B26DE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4230183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A1D6D8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65FF26A2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087A1236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4E1950A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3C38B30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</w:tcPr>
          <w:p w14:paraId="6638AD2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14:paraId="2758291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7C2DCC8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10C" w:rsidRPr="0036510C" w14:paraId="1D9251C8" w14:textId="77777777" w:rsidTr="00F96093">
        <w:trPr>
          <w:trHeight w:val="433"/>
        </w:trPr>
        <w:tc>
          <w:tcPr>
            <w:tcW w:w="850" w:type="dxa"/>
            <w:vMerge/>
            <w:tcBorders>
              <w:top w:val="nil"/>
            </w:tcBorders>
          </w:tcPr>
          <w:p w14:paraId="591F8E8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2AAC95C9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9FAFC56" w14:textId="77777777" w:rsidR="0036510C" w:rsidRPr="0036510C" w:rsidRDefault="0036510C" w:rsidP="0036510C">
            <w:pPr>
              <w:spacing w:before="103" w:after="0" w:line="240" w:lineRule="auto"/>
              <w:ind w:left="227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6510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0" w:type="dxa"/>
          </w:tcPr>
          <w:p w14:paraId="6CAF518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1CD84DB0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1292D1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13B357C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23BE66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F03E21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4304E41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DB03E59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5D54A1F0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12D56A9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206662F2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12EE93B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5A596F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1C9E5B0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0215E8D8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510C" w:rsidRPr="0036510C" w14:paraId="2EE6A76D" w14:textId="77777777" w:rsidTr="00F96093">
        <w:trPr>
          <w:trHeight w:val="433"/>
        </w:trPr>
        <w:tc>
          <w:tcPr>
            <w:tcW w:w="850" w:type="dxa"/>
            <w:vMerge/>
            <w:tcBorders>
              <w:top w:val="nil"/>
            </w:tcBorders>
          </w:tcPr>
          <w:p w14:paraId="115818B0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7BB7D6CD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6B85F8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3564A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14:paraId="6D62633B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285BA4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0F47382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A417F8A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DC6AF6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4A437C80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A0C070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5A75764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67481FA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6" w:space="0" w:color="000000"/>
            </w:tcBorders>
          </w:tcPr>
          <w:p w14:paraId="54F2D53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6" w:space="0" w:color="000000"/>
            </w:tcBorders>
          </w:tcPr>
          <w:p w14:paraId="02EA2B0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C82283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584D1940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0CE8C3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510C" w:rsidRPr="0036510C" w14:paraId="091D6C84" w14:textId="77777777" w:rsidTr="00F96093">
        <w:trPr>
          <w:trHeight w:val="434"/>
        </w:trPr>
        <w:tc>
          <w:tcPr>
            <w:tcW w:w="7490" w:type="dxa"/>
            <w:gridSpan w:val="8"/>
            <w:tcBorders>
              <w:left w:val="nil"/>
              <w:bottom w:val="nil"/>
            </w:tcBorders>
          </w:tcPr>
          <w:p w14:paraId="61B1BAF7" w14:textId="77777777" w:rsidR="0036510C" w:rsidRPr="0036510C" w:rsidRDefault="0036510C" w:rsidP="0036510C">
            <w:pPr>
              <w:spacing w:before="103" w:after="0" w:line="240" w:lineRule="auto"/>
              <w:ind w:right="5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</w:tcPr>
          <w:p w14:paraId="7A5E82A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4" w:type="dxa"/>
            <w:gridSpan w:val="6"/>
            <w:tcBorders>
              <w:bottom w:val="nil"/>
            </w:tcBorders>
          </w:tcPr>
          <w:p w14:paraId="16C804BC" w14:textId="77777777" w:rsidR="0036510C" w:rsidRPr="0036510C" w:rsidRDefault="0036510C" w:rsidP="0036510C">
            <w:pPr>
              <w:spacing w:before="103" w:after="0" w:line="240" w:lineRule="auto"/>
              <w:ind w:right="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95" w:type="dxa"/>
          </w:tcPr>
          <w:p w14:paraId="126A6AB4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78C3D08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A0E13E0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D8CC6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</w:t>
      </w:r>
    </w:p>
    <w:p w14:paraId="4026A46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(уполномоченное лицо)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257E99A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04D8798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BAE0D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p w14:paraId="3F4FBBA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0DE7D62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227D0DA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32811BE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E193AA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EBCD31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92BB74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_________________202___ г.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3D23F16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(дата)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(телефон)</w:t>
      </w:r>
    </w:p>
    <w:p w14:paraId="26F0832A" w14:textId="77777777" w:rsidR="0036510C" w:rsidRPr="0036510C" w:rsidRDefault="0036510C" w:rsidP="0036510C">
      <w:pPr>
        <w:spacing w:after="0" w:line="240" w:lineRule="auto"/>
        <w:rPr>
          <w:rFonts w:ascii="Calibri" w:eastAsia="Calibri" w:hAnsi="Calibri" w:cs="Times New Roman"/>
        </w:rPr>
      </w:pPr>
    </w:p>
    <w:p w14:paraId="73E4A311" w14:textId="77777777" w:rsidR="0036510C" w:rsidRPr="0036510C" w:rsidRDefault="0036510C" w:rsidP="0036510C">
      <w:pPr>
        <w:rPr>
          <w:rFonts w:ascii="Calibri" w:eastAsia="Calibri" w:hAnsi="Calibri" w:cs="Times New Roman"/>
          <w:sz w:val="18"/>
        </w:rPr>
      </w:pPr>
    </w:p>
    <w:p w14:paraId="2550C7F3" w14:textId="77777777" w:rsidR="0036510C" w:rsidRPr="0036510C" w:rsidRDefault="0036510C" w:rsidP="0036510C">
      <w:pPr>
        <w:rPr>
          <w:rFonts w:ascii="Calibri" w:eastAsia="Calibri" w:hAnsi="Calibri" w:cs="Times New Roman"/>
          <w:sz w:val="18"/>
        </w:rPr>
        <w:sectPr w:rsidR="0036510C" w:rsidRPr="0036510C" w:rsidSect="00751DF1">
          <w:footerReference w:type="default" r:id="rId10"/>
          <w:pgSz w:w="16840" w:h="11910" w:orient="landscape"/>
          <w:pgMar w:top="580" w:right="680" w:bottom="280" w:left="340" w:header="0" w:footer="0" w:gutter="0"/>
          <w:cols w:space="720"/>
        </w:sectPr>
      </w:pPr>
    </w:p>
    <w:p w14:paraId="27138A06" w14:textId="77777777" w:rsidR="0036510C" w:rsidRPr="0036510C" w:rsidRDefault="0036510C" w:rsidP="0036510C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before="85" w:after="0" w:line="240" w:lineRule="auto"/>
        <w:ind w:left="426" w:hanging="22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651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</w:t>
      </w:r>
      <w:r w:rsidRPr="0036510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6510C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принятии</w:t>
      </w:r>
      <w:r w:rsidRPr="0036510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отчета</w:t>
      </w:r>
      <w:r w:rsidRPr="0036510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6510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достижении</w:t>
      </w:r>
      <w:r w:rsidRPr="0036510C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значений</w:t>
      </w:r>
      <w:r w:rsidRPr="0036510C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36510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6510C">
        <w:rPr>
          <w:rFonts w:ascii="Times New Roman" w:eastAsia="Calibri" w:hAnsi="Times New Roman" w:cs="Times New Roman"/>
          <w:b/>
          <w:sz w:val="24"/>
          <w:szCs w:val="24"/>
        </w:rPr>
        <w:t>предоставления гранта</w:t>
      </w:r>
    </w:p>
    <w:p w14:paraId="33A2CC5E" w14:textId="77777777" w:rsidR="0036510C" w:rsidRPr="0036510C" w:rsidRDefault="0036510C" w:rsidP="0036510C">
      <w:pPr>
        <w:widowControl w:val="0"/>
        <w:autoSpaceDE w:val="0"/>
        <w:autoSpaceDN w:val="0"/>
        <w:spacing w:before="2" w:after="0" w:line="240" w:lineRule="auto"/>
        <w:rPr>
          <w:rFonts w:ascii="Microsoft Sans Serif" w:eastAsia="Times New Roman" w:hAnsi="Times New Roman" w:cs="Times New Roman"/>
          <w:sz w:val="9"/>
          <w:szCs w:val="33"/>
        </w:rPr>
      </w:pPr>
    </w:p>
    <w:tbl>
      <w:tblPr>
        <w:tblStyle w:val="TableNormal"/>
        <w:tblW w:w="150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984"/>
        <w:gridCol w:w="2126"/>
        <w:gridCol w:w="1701"/>
        <w:gridCol w:w="1701"/>
      </w:tblGrid>
      <w:tr w:rsidR="0036510C" w:rsidRPr="0036510C" w14:paraId="040CB600" w14:textId="77777777" w:rsidTr="00F96093">
        <w:trPr>
          <w:trHeight w:val="434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0DE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D32965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E80319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10CBB625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  <w:p w14:paraId="721757AB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бюджетной классификации федерального бюджета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048B3E1A" w14:textId="77777777" w:rsidR="0036510C" w:rsidRPr="0036510C" w:rsidRDefault="0036510C" w:rsidP="0036510C">
            <w:pPr>
              <w:spacing w:after="0" w:line="240" w:lineRule="auto"/>
              <w:ind w:left="177" w:right="412"/>
              <w:jc w:val="center"/>
              <w:rPr>
                <w:rFonts w:ascii="Microsoft Sans Serif" w:eastAsia="Times New Roman" w:hAnsi="Microsoft Sans Serif" w:cs="Times New Roman"/>
                <w:sz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C09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20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6510C" w:rsidRPr="0036510C" w14:paraId="0D56785D" w14:textId="77777777" w:rsidTr="00F96093">
        <w:trPr>
          <w:trHeight w:val="1353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3DF" w14:textId="77777777" w:rsidR="0036510C" w:rsidRPr="0036510C" w:rsidRDefault="0036510C" w:rsidP="0036510C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</w:tcBorders>
          </w:tcPr>
          <w:p w14:paraId="2C0302DB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A915451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45C6937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начала заключения Соглашения о предоставлении 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8E3" w14:textId="77777777" w:rsidR="0036510C" w:rsidRPr="0036510C" w:rsidRDefault="0036510C" w:rsidP="0036510C">
            <w:pPr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них с начала текущего финансового года</w:t>
            </w:r>
          </w:p>
        </w:tc>
      </w:tr>
      <w:tr w:rsidR="0036510C" w:rsidRPr="0036510C" w14:paraId="59714B16" w14:textId="77777777" w:rsidTr="00F96093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0D7" w14:textId="77777777" w:rsidR="0036510C" w:rsidRPr="0036510C" w:rsidRDefault="0036510C" w:rsidP="0036510C">
            <w:pPr>
              <w:spacing w:after="0" w:line="240" w:lineRule="auto"/>
              <w:ind w:left="29"/>
              <w:jc w:val="center"/>
              <w:rPr>
                <w:rFonts w:ascii="Microsoft Sans Serif" w:eastAsia="Times New Roman" w:hAnsi="Times New Roman" w:cs="Times New Roman"/>
                <w:sz w:val="20"/>
              </w:rPr>
            </w:pPr>
            <w:r w:rsidRPr="0036510C">
              <w:rPr>
                <w:rFonts w:ascii="Microsoft Sans Serif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2AE25C4" w14:textId="77777777" w:rsidR="0036510C" w:rsidRPr="0036510C" w:rsidRDefault="0036510C" w:rsidP="0036510C">
            <w:pPr>
              <w:spacing w:after="0" w:line="240" w:lineRule="auto"/>
              <w:ind w:left="7"/>
              <w:jc w:val="center"/>
              <w:rPr>
                <w:rFonts w:ascii="Microsoft Sans Serif" w:eastAsia="Times New Roman" w:hAnsi="Times New Roman" w:cs="Times New Roman"/>
                <w:sz w:val="20"/>
              </w:rPr>
            </w:pPr>
            <w:r w:rsidRPr="0036510C">
              <w:rPr>
                <w:rFonts w:ascii="Microsoft Sans Serif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14:paraId="2DEBABFE" w14:textId="77777777" w:rsidR="0036510C" w:rsidRPr="0036510C" w:rsidRDefault="0036510C" w:rsidP="0036510C">
            <w:pPr>
              <w:spacing w:after="0" w:line="240" w:lineRule="auto"/>
              <w:ind w:left="11"/>
              <w:jc w:val="center"/>
              <w:rPr>
                <w:rFonts w:ascii="Microsoft Sans Serif" w:eastAsia="Times New Roman" w:hAnsi="Times New Roman" w:cs="Times New Roman"/>
                <w:sz w:val="20"/>
              </w:rPr>
            </w:pPr>
            <w:r w:rsidRPr="0036510C">
              <w:rPr>
                <w:rFonts w:ascii="Microsoft Sans Serif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531F64E" w14:textId="77777777" w:rsidR="0036510C" w:rsidRPr="0036510C" w:rsidRDefault="0036510C" w:rsidP="0036510C">
            <w:pPr>
              <w:spacing w:after="0" w:line="240" w:lineRule="auto"/>
              <w:ind w:left="13"/>
              <w:jc w:val="center"/>
              <w:rPr>
                <w:rFonts w:ascii="Microsoft Sans Serif" w:eastAsia="Times New Roman" w:hAnsi="Times New Roman" w:cs="Times New Roman"/>
                <w:sz w:val="20"/>
              </w:rPr>
            </w:pPr>
            <w:r w:rsidRPr="0036510C">
              <w:rPr>
                <w:rFonts w:ascii="Microsoft Sans Serif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FAB" w14:textId="77777777" w:rsidR="0036510C" w:rsidRPr="0036510C" w:rsidRDefault="0036510C" w:rsidP="0036510C">
            <w:pPr>
              <w:spacing w:after="0" w:line="240" w:lineRule="auto"/>
              <w:ind w:left="10"/>
              <w:jc w:val="center"/>
              <w:rPr>
                <w:rFonts w:ascii="Microsoft Sans Serif" w:eastAsia="Times New Roman" w:hAnsi="Times New Roman" w:cs="Times New Roman"/>
                <w:sz w:val="20"/>
              </w:rPr>
            </w:pPr>
            <w:r w:rsidRPr="0036510C">
              <w:rPr>
                <w:rFonts w:ascii="Microsoft Sans Serif" w:eastAsia="Times New Roman" w:hAnsi="Times New Roman" w:cs="Times New Roman"/>
                <w:w w:val="99"/>
                <w:sz w:val="20"/>
              </w:rPr>
              <w:t>5</w:t>
            </w:r>
          </w:p>
        </w:tc>
      </w:tr>
      <w:tr w:rsidR="0036510C" w:rsidRPr="0036510C" w14:paraId="7532A868" w14:textId="77777777" w:rsidTr="00F96093">
        <w:trPr>
          <w:trHeight w:val="4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E45" w14:textId="77777777" w:rsidR="0036510C" w:rsidRPr="0036510C" w:rsidRDefault="0036510C" w:rsidP="0036510C">
            <w:pPr>
              <w:spacing w:after="0" w:line="240" w:lineRule="auto"/>
              <w:ind w:left="177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3651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гранта,</w:t>
            </w:r>
            <w:r w:rsidRPr="003651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направленного</w:t>
            </w:r>
            <w:r w:rsidRPr="003651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6510C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 </w:t>
            </w: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Pr="003651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A4540C2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26" w:type="dxa"/>
          </w:tcPr>
          <w:p w14:paraId="3DD21756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</w:tcPr>
          <w:p w14:paraId="3FD6154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FC541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36510C" w:rsidRPr="0036510C" w14:paraId="0011F623" w14:textId="77777777" w:rsidTr="00F96093">
        <w:trPr>
          <w:trHeight w:val="44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482" w14:textId="77777777" w:rsidR="0036510C" w:rsidRPr="0036510C" w:rsidRDefault="0036510C" w:rsidP="0036510C">
            <w:pPr>
              <w:spacing w:after="0" w:line="240" w:lineRule="auto"/>
              <w:ind w:left="177" w:right="412"/>
              <w:rPr>
                <w:rFonts w:ascii="Microsoft Sans Serif" w:eastAsia="Times New Roman" w:hAnsi="Microsoft Sans Serif" w:cs="Times New Roman"/>
                <w:sz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гранта, потребность в котором не подтверждена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AF4A4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26" w:type="dxa"/>
          </w:tcPr>
          <w:p w14:paraId="6CC0E0C7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</w:tcPr>
          <w:p w14:paraId="3E7C169F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</w:tcPr>
          <w:p w14:paraId="397CB3F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36510C" w:rsidRPr="0036510C" w14:paraId="1E81DD39" w14:textId="77777777" w:rsidTr="00F96093">
        <w:trPr>
          <w:trHeight w:val="4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E8B" w14:textId="77777777" w:rsidR="0036510C" w:rsidRPr="0036510C" w:rsidRDefault="0036510C" w:rsidP="0036510C">
            <w:pPr>
              <w:spacing w:after="0" w:line="240" w:lineRule="auto"/>
              <w:ind w:left="177" w:right="412"/>
              <w:rPr>
                <w:rFonts w:ascii="Microsoft Sans Serif" w:eastAsia="Times New Roman" w:hAnsi="Microsoft Sans Serif" w:cs="Times New Roman"/>
                <w:sz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гранта, подлежащий возврату в бюджет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FDFC5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26" w:type="dxa"/>
          </w:tcPr>
          <w:p w14:paraId="4EC5A46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</w:tcPr>
          <w:p w14:paraId="0F4058A3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</w:tcPr>
          <w:p w14:paraId="3295238E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36510C" w:rsidRPr="0036510C" w14:paraId="3B7714FB" w14:textId="77777777" w:rsidTr="00F96093">
        <w:trPr>
          <w:trHeight w:val="6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6FD" w14:textId="77777777" w:rsidR="0036510C" w:rsidRPr="0036510C" w:rsidRDefault="0036510C" w:rsidP="0036510C">
            <w:pPr>
              <w:spacing w:after="0" w:line="240" w:lineRule="auto"/>
              <w:ind w:left="177" w:right="412"/>
              <w:rPr>
                <w:rFonts w:ascii="Microsoft Sans Serif" w:eastAsia="Times New Roman" w:hAnsi="Microsoft Sans Serif" w:cs="Times New Roman"/>
                <w:sz w:val="20"/>
                <w:lang w:val="ru-RU"/>
              </w:rPr>
            </w:pPr>
            <w:r w:rsidRPr="003651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штрафных санкций (пени), подлежащих перечислению в бюджет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27D6C75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26" w:type="dxa"/>
          </w:tcPr>
          <w:p w14:paraId="30B6AAC8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</w:tcPr>
          <w:p w14:paraId="6AC2922C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1" w:type="dxa"/>
          </w:tcPr>
          <w:p w14:paraId="456E81D1" w14:textId="77777777" w:rsidR="0036510C" w:rsidRPr="0036510C" w:rsidRDefault="0036510C" w:rsidP="003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</w:tbl>
    <w:p w14:paraId="626CA3CB" w14:textId="77777777" w:rsidR="0036510C" w:rsidRPr="0036510C" w:rsidRDefault="0036510C" w:rsidP="0036510C">
      <w:pPr>
        <w:spacing w:line="240" w:lineRule="auto"/>
        <w:rPr>
          <w:rFonts w:ascii="Microsoft Sans Serif" w:eastAsia="Calibri" w:hAnsi="Microsoft Sans Serif" w:cs="Times New Roman"/>
          <w:sz w:val="20"/>
        </w:rPr>
      </w:pPr>
    </w:p>
    <w:p w14:paraId="7CD48EF0" w14:textId="77777777" w:rsidR="0036510C" w:rsidRPr="0036510C" w:rsidRDefault="0036510C" w:rsidP="0036510C">
      <w:pPr>
        <w:spacing w:line="240" w:lineRule="auto"/>
        <w:rPr>
          <w:rFonts w:ascii="Microsoft Sans Serif" w:eastAsia="Calibri" w:hAnsi="Microsoft Sans Serif" w:cs="Times New Roman"/>
          <w:sz w:val="20"/>
        </w:rPr>
      </w:pPr>
    </w:p>
    <w:p w14:paraId="017C987C" w14:textId="77777777" w:rsidR="0036510C" w:rsidRPr="0036510C" w:rsidRDefault="0036510C" w:rsidP="0036510C">
      <w:pPr>
        <w:spacing w:line="240" w:lineRule="auto"/>
        <w:rPr>
          <w:rFonts w:ascii="Microsoft Sans Serif" w:eastAsia="Calibri" w:hAnsi="Microsoft Sans Serif" w:cs="Times New Roman"/>
          <w:sz w:val="20"/>
        </w:rPr>
      </w:pPr>
    </w:p>
    <w:p w14:paraId="23F273F0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</w:t>
      </w:r>
    </w:p>
    <w:p w14:paraId="27567C1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(уполномоченное лицо)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3BE2F1F5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0C69084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4704E4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МП</w:t>
      </w:r>
    </w:p>
    <w:p w14:paraId="537817F7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13C4994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40DF8D5B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(должность)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(расшифровка подписи)</w:t>
      </w:r>
    </w:p>
    <w:p w14:paraId="5B3EA6B0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8D847C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2034A9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_________________202___ г.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</w:t>
      </w:r>
    </w:p>
    <w:p w14:paraId="3390DFEF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(дата)</w:t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651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(телефон)</w:t>
      </w:r>
    </w:p>
    <w:p w14:paraId="57EB9190" w14:textId="77777777" w:rsidR="0036510C" w:rsidRPr="0036510C" w:rsidRDefault="0036510C" w:rsidP="0036510C">
      <w:pPr>
        <w:spacing w:line="244" w:lineRule="auto"/>
        <w:rPr>
          <w:rFonts w:ascii="Microsoft Sans Serif" w:eastAsia="Calibri" w:hAnsi="Microsoft Sans Serif" w:cs="Times New Roman"/>
          <w:sz w:val="20"/>
        </w:rPr>
      </w:pPr>
    </w:p>
    <w:p w14:paraId="033C34EE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C74C5A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C8F3E2" w14:textId="77777777" w:rsidR="0036510C" w:rsidRPr="0036510C" w:rsidRDefault="0036510C" w:rsidP="00365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B43C06" w14:textId="77777777" w:rsidR="00B47881" w:rsidRPr="0036510C" w:rsidRDefault="00B47881" w:rsidP="0036510C"/>
    <w:sectPr w:rsidR="00B47881" w:rsidRPr="0036510C" w:rsidSect="00624067">
      <w:pgSz w:w="16838" w:h="11906" w:orient="landscape"/>
      <w:pgMar w:top="567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181D" w14:textId="77777777" w:rsidR="00345A21" w:rsidRDefault="0036510C">
    <w:pPr>
      <w:pStyle w:val="a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303E"/>
    <w:multiLevelType w:val="hybridMultilevel"/>
    <w:tmpl w:val="EF449208"/>
    <w:lvl w:ilvl="0" w:tplc="E9E80110">
      <w:start w:val="1"/>
      <w:numFmt w:val="decimal"/>
      <w:lvlText w:val="%1."/>
      <w:lvlJc w:val="left"/>
      <w:pPr>
        <w:ind w:left="2182" w:hanging="22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45123F20">
      <w:start w:val="2"/>
      <w:numFmt w:val="decimal"/>
      <w:lvlText w:val="%2."/>
      <w:lvlJc w:val="left"/>
      <w:pPr>
        <w:ind w:left="1284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5149AA4">
      <w:numFmt w:val="bullet"/>
      <w:lvlText w:val="•"/>
      <w:lvlJc w:val="left"/>
      <w:pPr>
        <w:ind w:left="3154" w:hanging="463"/>
      </w:pPr>
      <w:rPr>
        <w:lang w:val="ru-RU" w:eastAsia="en-US" w:bidi="ar-SA"/>
      </w:rPr>
    </w:lvl>
    <w:lvl w:ilvl="3" w:tplc="083411DA">
      <w:numFmt w:val="bullet"/>
      <w:lvlText w:val="•"/>
      <w:lvlJc w:val="left"/>
      <w:pPr>
        <w:ind w:left="4128" w:hanging="463"/>
      </w:pPr>
      <w:rPr>
        <w:lang w:val="ru-RU" w:eastAsia="en-US" w:bidi="ar-SA"/>
      </w:rPr>
    </w:lvl>
    <w:lvl w:ilvl="4" w:tplc="51F82DDA">
      <w:numFmt w:val="bullet"/>
      <w:lvlText w:val="•"/>
      <w:lvlJc w:val="left"/>
      <w:pPr>
        <w:ind w:left="5102" w:hanging="463"/>
      </w:pPr>
      <w:rPr>
        <w:lang w:val="ru-RU" w:eastAsia="en-US" w:bidi="ar-SA"/>
      </w:rPr>
    </w:lvl>
    <w:lvl w:ilvl="5" w:tplc="8FFC6342">
      <w:numFmt w:val="bullet"/>
      <w:lvlText w:val="•"/>
      <w:lvlJc w:val="left"/>
      <w:pPr>
        <w:ind w:left="6076" w:hanging="463"/>
      </w:pPr>
      <w:rPr>
        <w:lang w:val="ru-RU" w:eastAsia="en-US" w:bidi="ar-SA"/>
      </w:rPr>
    </w:lvl>
    <w:lvl w:ilvl="6" w:tplc="6F48A466">
      <w:numFmt w:val="bullet"/>
      <w:lvlText w:val="•"/>
      <w:lvlJc w:val="left"/>
      <w:pPr>
        <w:ind w:left="7050" w:hanging="463"/>
      </w:pPr>
      <w:rPr>
        <w:lang w:val="ru-RU" w:eastAsia="en-US" w:bidi="ar-SA"/>
      </w:rPr>
    </w:lvl>
    <w:lvl w:ilvl="7" w:tplc="852697BC">
      <w:numFmt w:val="bullet"/>
      <w:lvlText w:val="•"/>
      <w:lvlJc w:val="left"/>
      <w:pPr>
        <w:ind w:left="8024" w:hanging="463"/>
      </w:pPr>
      <w:rPr>
        <w:lang w:val="ru-RU" w:eastAsia="en-US" w:bidi="ar-SA"/>
      </w:rPr>
    </w:lvl>
    <w:lvl w:ilvl="8" w:tplc="88BAC3A4">
      <w:numFmt w:val="bullet"/>
      <w:lvlText w:val="•"/>
      <w:lvlJc w:val="left"/>
      <w:pPr>
        <w:ind w:left="8998" w:hanging="463"/>
      </w:pPr>
      <w:rPr>
        <w:lang w:val="ru-RU" w:eastAsia="en-US" w:bidi="ar-SA"/>
      </w:rPr>
    </w:lvl>
  </w:abstractNum>
  <w:num w:numId="1" w16cid:durableId="11885670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62838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AB"/>
    <w:rsid w:val="0036510C"/>
    <w:rsid w:val="00A649AB"/>
    <w:rsid w:val="00B43687"/>
    <w:rsid w:val="00B47881"/>
    <w:rsid w:val="00E5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6B89"/>
  <w15:chartTrackingRefBased/>
  <w15:docId w15:val="{3DC8C2DD-CE87-4995-B5BB-5E66BE0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A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9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3D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Body Text"/>
    <w:basedOn w:val="a"/>
    <w:link w:val="a5"/>
    <w:uiPriority w:val="1"/>
    <w:unhideWhenUsed/>
    <w:qFormat/>
    <w:rsid w:val="00E53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5">
    <w:name w:val="Основной текст Знак"/>
    <w:basedOn w:val="a0"/>
    <w:link w:val="a4"/>
    <w:uiPriority w:val="1"/>
    <w:rsid w:val="00E53DB6"/>
    <w:rPr>
      <w:rFonts w:ascii="Times New Roman" w:eastAsia="Times New Roman" w:hAnsi="Times New Roman" w:cs="Times New Roman"/>
      <w:sz w:val="33"/>
      <w:szCs w:val="33"/>
    </w:rPr>
  </w:style>
  <w:style w:type="paragraph" w:styleId="a6">
    <w:name w:val="No Spacing"/>
    <w:uiPriority w:val="1"/>
    <w:qFormat/>
    <w:rsid w:val="00E53DB6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E53D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53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53D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_lavrik\Desktop\&#1044;&#1086;&#1082;&#1072;&#1087;&#1080;&#1090;&#1072;&#1083;&#1080;&#1079;&#1072;&#1094;&#1080;&#1103;%20&#1055;&#1055;&#1056;&#1060;%20194\&#1053;&#1086;&#1074;&#1099;&#1077;%20&#1085;&#1072;&#1087;&#1088;&#1072;&#1074;&#1083;&#1077;&#1085;&#1080;&#1103;\&#1057;&#1086;&#1075;&#1083;&#1072;&#1096;&#1077;&#1085;&#1080;&#1077;%20&#1092;&#1086;&#1088;&#1084;&#1072;%20&#1087;&#1088;&#1080;&#1083;%206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oa_lavrik\Desktop\&#1044;&#1086;&#1082;&#1072;&#1087;&#1080;&#1090;&#1072;&#1083;&#1080;&#1079;&#1072;&#1094;&#1080;&#1103;%20&#1055;&#1055;&#1056;&#1060;%20194\&#1053;&#1086;&#1074;&#1099;&#1077;%20&#1085;&#1072;&#1087;&#1088;&#1072;&#1074;&#1083;&#1077;&#1085;&#1080;&#1103;\&#1057;&#1086;&#1075;&#1083;&#1072;&#1096;&#1077;&#1085;&#1080;&#1077;%20&#1092;&#1086;&#1088;&#1084;&#1072;%20&#1087;&#1088;&#1080;&#1083;%206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a_lavrik\Desktop\&#1044;&#1086;&#1082;&#1072;&#1087;&#1080;&#1090;&#1072;&#1083;&#1080;&#1079;&#1072;&#1094;&#1080;&#1103;%20&#1055;&#1055;&#1056;&#1060;%20194\&#1053;&#1086;&#1074;&#1099;&#1077;%20&#1085;&#1072;&#1087;&#1088;&#1072;&#1074;&#1083;&#1077;&#1085;&#1080;&#1103;\&#1057;&#1086;&#1075;&#1083;&#1072;&#1096;&#1077;&#1085;&#1080;&#1077;%20&#1092;&#1086;&#1088;&#1084;&#1072;%20&#1087;&#1088;&#1080;&#1083;%206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pko@frp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0B8B-AF66-4235-91A8-B3EA2F63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2698</Words>
  <Characters>15384</Characters>
  <Application>Microsoft Office Word</Application>
  <DocSecurity>0</DocSecurity>
  <Lines>128</Lines>
  <Paragraphs>36</Paragraphs>
  <ScaleCrop>false</ScaleCrop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4</cp:revision>
  <dcterms:created xsi:type="dcterms:W3CDTF">2022-06-27T05:36:00Z</dcterms:created>
  <dcterms:modified xsi:type="dcterms:W3CDTF">2022-07-25T11:54:00Z</dcterms:modified>
</cp:coreProperties>
</file>